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4"/>
          <w:szCs w:val="24"/>
        </w:rPr>
        <w:id w:val="-282116043"/>
        <w:docPartObj>
          <w:docPartGallery w:val="Cover Pages"/>
          <w:docPartUnique/>
        </w:docPartObj>
      </w:sdtPr>
      <w:sdtEndPr>
        <w:rPr>
          <w:rFonts w:asciiTheme="minorHAnsi" w:hAnsiTheme="minorHAnsi" w:cstheme="minorHAnsi"/>
        </w:rPr>
      </w:sdtEndPr>
      <w:sdtContent>
        <w:p w:rsidR="00FC4E68" w:rsidRPr="004A2381" w:rsidRDefault="000B22EC">
          <w:pPr>
            <w:rPr>
              <w:rFonts w:cstheme="minorHAnsi"/>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5A67F9A4" wp14:editId="61E0E26A">
                    <wp:simplePos x="0" y="0"/>
                    <wp:positionH relativeFrom="column">
                      <wp:posOffset>-504825</wp:posOffset>
                    </wp:positionH>
                    <wp:positionV relativeFrom="paragraph">
                      <wp:posOffset>6143625</wp:posOffset>
                    </wp:positionV>
                    <wp:extent cx="3943350" cy="609600"/>
                    <wp:effectExtent l="57150" t="38100" r="76200" b="95250"/>
                    <wp:wrapNone/>
                    <wp:docPr id="12" name="Text Box 12"/>
                    <wp:cNvGraphicFramePr/>
                    <a:graphic xmlns:a="http://schemas.openxmlformats.org/drawingml/2006/main">
                      <a:graphicData uri="http://schemas.microsoft.com/office/word/2010/wordprocessingShape">
                        <wps:wsp>
                          <wps:cNvSpPr txBox="1"/>
                          <wps:spPr>
                            <a:xfrm>
                              <a:off x="0" y="0"/>
                              <a:ext cx="3943350" cy="6096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511F4" w:rsidRPr="00D72FAD" w:rsidRDefault="00C511F4" w:rsidP="000B22EC">
                                <w:pPr>
                                  <w:rPr>
                                    <w:rFonts w:asciiTheme="majorHAnsi" w:hAnsiTheme="majorHAnsi" w:cs="Times New Roman"/>
                                    <w:sz w:val="32"/>
                                    <w:szCs w:val="32"/>
                                    <w:lang w:val="en-US"/>
                                  </w:rPr>
                                </w:pPr>
                                <w:r>
                                  <w:rPr>
                                    <w:rFonts w:asciiTheme="majorHAnsi" w:hAnsiTheme="majorHAnsi" w:cs="Times New Roman"/>
                                    <w:sz w:val="32"/>
                                    <w:szCs w:val="32"/>
                                    <w:lang w:val="en-US"/>
                                  </w:rPr>
                                  <w:t>January1st to December 31st,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75pt;margin-top:483.75pt;width:310.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C511F4" w:rsidRPr="00D72FAD" w:rsidRDefault="00C511F4" w:rsidP="000B22EC">
                          <w:pPr>
                            <w:rPr>
                              <w:rFonts w:asciiTheme="majorHAnsi" w:hAnsiTheme="majorHAnsi" w:cs="Times New Roman"/>
                              <w:sz w:val="32"/>
                              <w:szCs w:val="32"/>
                              <w:lang w:val="en-US"/>
                            </w:rPr>
                          </w:pPr>
                          <w:r>
                            <w:rPr>
                              <w:rFonts w:asciiTheme="majorHAnsi" w:hAnsiTheme="majorHAnsi" w:cs="Times New Roman"/>
                              <w:sz w:val="32"/>
                              <w:szCs w:val="32"/>
                              <w:lang w:val="en-US"/>
                            </w:rPr>
                            <w:t>January1st to December 31st, 2016</w:t>
                          </w:r>
                        </w:p>
                      </w:txbxContent>
                    </v:textbox>
                  </v:shape>
                </w:pict>
              </mc:Fallback>
            </mc:AlternateContent>
          </w:r>
          <w:r w:rsidR="004B579C">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0B5AF48C" wp14:editId="3B6451E3">
                    <wp:simplePos x="0" y="0"/>
                    <wp:positionH relativeFrom="column">
                      <wp:posOffset>3919855</wp:posOffset>
                    </wp:positionH>
                    <wp:positionV relativeFrom="paragraph">
                      <wp:posOffset>8312150</wp:posOffset>
                    </wp:positionV>
                    <wp:extent cx="2141855" cy="829310"/>
                    <wp:effectExtent l="0" t="0" r="10795" b="27940"/>
                    <wp:wrapNone/>
                    <wp:docPr id="13" name="Text Box 13"/>
                    <wp:cNvGraphicFramePr/>
                    <a:graphic xmlns:a="http://schemas.openxmlformats.org/drawingml/2006/main">
                      <a:graphicData uri="http://schemas.microsoft.com/office/word/2010/wordprocessingShape">
                        <wps:wsp>
                          <wps:cNvSpPr txBox="1"/>
                          <wps:spPr>
                            <a:xfrm>
                              <a:off x="0" y="0"/>
                              <a:ext cx="2141855"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1F4" w:rsidRPr="00D72FAD" w:rsidRDefault="00C511F4">
                                <w:pPr>
                                  <w:rPr>
                                    <w:lang w:val="en-US"/>
                                  </w:rPr>
                                </w:pPr>
                                <w:r>
                                  <w:rPr>
                                    <w:lang w:val="en-US"/>
                                  </w:rPr>
                                  <w:t xml:space="preserve">    </w:t>
                                </w:r>
                                <w:r>
                                  <w:rPr>
                                    <w:noProof/>
                                    <w:lang w:val="en-US"/>
                                  </w:rPr>
                                  <w:drawing>
                                    <wp:inline distT="0" distB="0" distL="0" distR="0" wp14:anchorId="2491C3C4" wp14:editId="07100B67">
                                      <wp:extent cx="1634066" cy="722326"/>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16" cy="72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08.65pt;margin-top:654.5pt;width:168.65pt;height: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" fillcolor="white [3201]" strokeweight=".5pt">
                    <v:textbox>
                      <w:txbxContent>
                        <w:p w:rsidR="00C511F4" w:rsidRPr="00D72FAD" w:rsidRDefault="00C511F4">
                          <w:pPr>
                            <w:rPr>
                              <w:lang w:val="en-US"/>
                            </w:rPr>
                          </w:pPr>
                          <w:r>
                            <w:rPr>
                              <w:lang w:val="en-US"/>
                            </w:rPr>
                            <w:t xml:space="preserve">    </w:t>
                          </w:r>
                          <w:r>
                            <w:rPr>
                              <w:noProof/>
                              <w:lang w:val="en-US"/>
                            </w:rPr>
                            <w:drawing>
                              <wp:inline distT="0" distB="0" distL="0" distR="0" wp14:anchorId="2491C3C4" wp14:editId="07100B67">
                                <wp:extent cx="1634066" cy="722326"/>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16" cy="724470"/>
                                        </a:xfrm>
                                        <a:prstGeom prst="rect">
                                          <a:avLst/>
                                        </a:prstGeom>
                                        <a:noFill/>
                                        <a:ln>
                                          <a:noFill/>
                                        </a:ln>
                                      </pic:spPr>
                                    </pic:pic>
                                  </a:graphicData>
                                </a:graphic>
                              </wp:inline>
                            </w:drawing>
                          </w:r>
                        </w:p>
                      </w:txbxContent>
                    </v:textbox>
                  </v:shape>
                </w:pict>
              </mc:Fallback>
            </mc:AlternateContent>
          </w:r>
          <w:r w:rsidR="00CE0A94">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12A63FB1" wp14:editId="0EE6350E">
                    <wp:simplePos x="0" y="0"/>
                    <wp:positionH relativeFrom="column">
                      <wp:posOffset>1228725</wp:posOffset>
                    </wp:positionH>
                    <wp:positionV relativeFrom="paragraph">
                      <wp:posOffset>4996180</wp:posOffset>
                    </wp:positionV>
                    <wp:extent cx="3154680" cy="358140"/>
                    <wp:effectExtent l="57150" t="38100" r="102870" b="118110"/>
                    <wp:wrapNone/>
                    <wp:docPr id="17" name="Text Box 17"/>
                    <wp:cNvGraphicFramePr/>
                    <a:graphic xmlns:a="http://schemas.openxmlformats.org/drawingml/2006/main">
                      <a:graphicData uri="http://schemas.microsoft.com/office/word/2010/wordprocessingShape">
                        <wps:wsp>
                          <wps:cNvSpPr txBox="1"/>
                          <wps:spPr>
                            <a:xfrm>
                              <a:off x="0" y="0"/>
                              <a:ext cx="3154680" cy="35814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511F4" w:rsidRPr="00B959FC" w:rsidRDefault="00C511F4" w:rsidP="00144E20">
                                <w:pPr>
                                  <w:rPr>
                                    <w:rFonts w:asciiTheme="majorHAnsi" w:hAnsiTheme="majorHAnsi" w:cs="Times New Roman"/>
                                    <w:sz w:val="36"/>
                                    <w:szCs w:val="36"/>
                                    <w:lang w:val="en-US"/>
                                  </w:rPr>
                                </w:pPr>
                                <w:r>
                                  <w:rPr>
                                    <w:rFonts w:asciiTheme="majorHAnsi" w:hAnsiTheme="majorHAnsi" w:cs="Times New Roman"/>
                                    <w:sz w:val="32"/>
                                    <w:szCs w:val="32"/>
                                    <w:lang w:val="en-US"/>
                                  </w:rPr>
                                  <w:t xml:space="preserve">        </w:t>
                                </w:r>
                                <w:r w:rsidRPr="00B959FC">
                                  <w:rPr>
                                    <w:rFonts w:asciiTheme="majorHAnsi" w:hAnsiTheme="majorHAnsi" w:cs="Times New Roman"/>
                                    <w:sz w:val="36"/>
                                    <w:szCs w:val="36"/>
                                    <w:lang w:val="en-US"/>
                                  </w:rPr>
                                  <w:t>Annual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96.75pt;margin-top:393.4pt;width:248.4pt;height:2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rsidR="00C511F4" w:rsidRPr="00B959FC" w:rsidRDefault="00C511F4" w:rsidP="00144E20">
                          <w:pPr>
                            <w:rPr>
                              <w:rFonts w:asciiTheme="majorHAnsi" w:hAnsiTheme="majorHAnsi" w:cs="Times New Roman"/>
                              <w:sz w:val="36"/>
                              <w:szCs w:val="36"/>
                              <w:lang w:val="en-US"/>
                            </w:rPr>
                          </w:pPr>
                          <w:r>
                            <w:rPr>
                              <w:rFonts w:asciiTheme="majorHAnsi" w:hAnsiTheme="majorHAnsi" w:cs="Times New Roman"/>
                              <w:sz w:val="32"/>
                              <w:szCs w:val="32"/>
                              <w:lang w:val="en-US"/>
                            </w:rPr>
                            <w:t xml:space="preserve">        </w:t>
                          </w:r>
                          <w:r w:rsidRPr="00B959FC">
                            <w:rPr>
                              <w:rFonts w:asciiTheme="majorHAnsi" w:hAnsiTheme="majorHAnsi" w:cs="Times New Roman"/>
                              <w:sz w:val="36"/>
                              <w:szCs w:val="36"/>
                              <w:lang w:val="en-US"/>
                            </w:rPr>
                            <w:t>Annual Report</w:t>
                          </w:r>
                        </w:p>
                      </w:txbxContent>
                    </v:textbox>
                  </v:shape>
                </w:pict>
              </mc:Fallback>
            </mc:AlternateContent>
          </w:r>
          <w:r w:rsidR="00E04695">
            <w:rPr>
              <w:rFonts w:ascii="Arial" w:hAnsi="Arial" w:cs="Arial"/>
              <w:noProof/>
              <w:sz w:val="24"/>
              <w:szCs w:val="24"/>
              <w:lang w:val="en-US"/>
            </w:rPr>
            <mc:AlternateContent>
              <mc:Choice Requires="wps">
                <w:drawing>
                  <wp:anchor distT="0" distB="0" distL="114300" distR="114300" simplePos="0" relativeHeight="251664384" behindDoc="0" locked="0" layoutInCell="0" allowOverlap="1" wp14:anchorId="308E2611" wp14:editId="585714B2">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6942667" cy="1896533"/>
                    <wp:effectExtent l="0" t="0" r="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667" cy="1896533"/>
                            </a:xfrm>
                            <a:prstGeom prst="rect">
                              <a:avLst/>
                            </a:prstGeom>
                            <a:solidFill>
                              <a:schemeClr val="accent1">
                                <a:lumMod val="60000"/>
                                <a:lumOff val="40000"/>
                              </a:schemeClr>
                            </a:solidFill>
                            <a:ln>
                              <a:noFill/>
                            </a:ln>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8"/>
                                </w:tblGrid>
                                <w:tr w:rsidR="00C511F4">
                                  <w:trPr>
                                    <w:trHeight w:val="144"/>
                                    <w:jc w:val="center"/>
                                  </w:trPr>
                                  <w:tc>
                                    <w:tcPr>
                                      <w:tcW w:w="11520" w:type="dxa"/>
                                      <w:shd w:val="clear" w:color="auto" w:fill="B8CCE4" w:themeFill="accent1" w:themeFillTint="66"/>
                                      <w:tcMar>
                                        <w:top w:w="0" w:type="dxa"/>
                                        <w:bottom w:w="0" w:type="dxa"/>
                                      </w:tcMar>
                                      <w:vAlign w:val="center"/>
                                    </w:tcPr>
                                    <w:p w:rsidR="00C511F4" w:rsidRDefault="00C511F4">
                                      <w:pPr>
                                        <w:pStyle w:val="NoSpacing"/>
                                        <w:rPr>
                                          <w:sz w:val="8"/>
                                          <w:szCs w:val="8"/>
                                        </w:rPr>
                                      </w:pPr>
                                    </w:p>
                                  </w:tc>
                                </w:tr>
                                <w:tr w:rsidR="00C511F4">
                                  <w:trPr>
                                    <w:trHeight w:val="1440"/>
                                    <w:jc w:val="center"/>
                                  </w:trPr>
                                  <w:tc>
                                    <w:tcPr>
                                      <w:tcW w:w="11520" w:type="dxa"/>
                                      <w:shd w:val="clear" w:color="auto" w:fill="4F81BD" w:themeFill="accent1"/>
                                      <w:vAlign w:val="center"/>
                                    </w:tcPr>
                                    <w:p w:rsidR="00C511F4" w:rsidRDefault="00F944BB">
                                      <w:pPr>
                                        <w:pStyle w:val="NoSpacing"/>
                                        <w:suppressOverlap/>
                                        <w:jc w:val="center"/>
                                        <w:rPr>
                                          <w:rFonts w:asciiTheme="majorHAnsi" w:hAnsiTheme="majorHAnsi"/>
                                          <w:color w:val="FFFFFF" w:themeColor="background1"/>
                                          <w:sz w:val="72"/>
                                          <w:szCs w:val="72"/>
                                        </w:rPr>
                                      </w:pPr>
                                      <w:sdt>
                                        <w:sdtPr>
                                          <w:rPr>
                                            <w:rFonts w:ascii="Arial" w:hAnsi="Arial" w:cs="Arial"/>
                                            <w:sz w:val="56"/>
                                            <w:szCs w:val="56"/>
                                          </w:rPr>
                                          <w:alias w:val="Title"/>
                                          <w:id w:val="217485753"/>
                                          <w:dataBinding w:prefixMappings="xmlns:ns0='http://schemas.openxmlformats.org/package/2006/metadata/core-properties' xmlns:ns1='http://purl.org/dc/elements/1.1/'" w:xpath="/ns0:coreProperties[1]/ns1:title[1]" w:storeItemID="{6C3C8BC8-F283-45AE-878A-BAB7291924A1}"/>
                                          <w:text/>
                                        </w:sdtPr>
                                        <w:sdtEndPr/>
                                        <w:sdtContent>
                                          <w:r w:rsidR="00C511F4" w:rsidRPr="00FC4E68">
                                            <w:rPr>
                                              <w:rFonts w:ascii="Arial" w:hAnsi="Arial" w:cs="Arial"/>
                                              <w:sz w:val="56"/>
                                              <w:szCs w:val="56"/>
                                            </w:rPr>
                                            <w:t>Social Health Protection Projec</w:t>
                                          </w:r>
                                          <w:r w:rsidR="00C511F4">
                                            <w:rPr>
                                              <w:rFonts w:ascii="Arial" w:hAnsi="Arial" w:cs="Arial"/>
                                              <w:sz w:val="56"/>
                                              <w:szCs w:val="56"/>
                                            </w:rPr>
                                            <w:t>t</w:t>
                                          </w:r>
                                        </w:sdtContent>
                                      </w:sdt>
                                    </w:p>
                                  </w:tc>
                                </w:tr>
                                <w:tr w:rsidR="00C511F4">
                                  <w:trPr>
                                    <w:trHeight w:val="144"/>
                                    <w:jc w:val="center"/>
                                  </w:trPr>
                                  <w:tc>
                                    <w:tcPr>
                                      <w:tcW w:w="11520" w:type="dxa"/>
                                      <w:shd w:val="clear" w:color="auto" w:fill="4BACC6" w:themeFill="accent5"/>
                                      <w:tcMar>
                                        <w:top w:w="0" w:type="dxa"/>
                                        <w:bottom w:w="0" w:type="dxa"/>
                                      </w:tcMar>
                                      <w:vAlign w:val="center"/>
                                    </w:tcPr>
                                    <w:p w:rsidR="00C511F4" w:rsidRDefault="00C511F4">
                                      <w:pPr>
                                        <w:pStyle w:val="NoSpacing"/>
                                        <w:rPr>
                                          <w:sz w:val="8"/>
                                          <w:szCs w:val="8"/>
                                        </w:rPr>
                                      </w:pPr>
                                    </w:p>
                                  </w:tc>
                                </w:tr>
                                <w:tr w:rsidR="00C511F4">
                                  <w:trPr>
                                    <w:trHeight w:val="720"/>
                                    <w:jc w:val="center"/>
                                  </w:trPr>
                                  <w:tc>
                                    <w:tcPr>
                                      <w:tcW w:w="11520" w:type="dxa"/>
                                      <w:vAlign w:val="bottom"/>
                                    </w:tcPr>
                                    <w:p w:rsidR="00C511F4" w:rsidRDefault="00F944BB" w:rsidP="009C79B6">
                                      <w:pPr>
                                        <w:pStyle w:val="NoSpacing"/>
                                        <w:suppressOverlap/>
                                        <w:jc w:val="center"/>
                                        <w:rPr>
                                          <w:rFonts w:asciiTheme="majorHAnsi" w:hAnsiTheme="majorHAnsi"/>
                                          <w:sz w:val="36"/>
                                          <w:szCs w:val="36"/>
                                        </w:rPr>
                                      </w:pPr>
                                      <w:sdt>
                                        <w:sdtPr>
                                          <w:rPr>
                                            <w:rFonts w:asciiTheme="majorHAnsi" w:hAnsiTheme="majorHAnsi"/>
                                            <w:sz w:val="36"/>
                                            <w:szCs w:val="36"/>
                                          </w:rPr>
                                          <w:alias w:val="Subtitle"/>
                                          <w:id w:val="-802465320"/>
                                          <w:dataBinding w:prefixMappings="xmlns:ns0='http://schemas.openxmlformats.org/package/2006/metadata/core-properties' xmlns:ns1='http://purl.org/dc/elements/1.1/'" w:xpath="/ns0:coreProperties[1]/ns1:subject[1]" w:storeItemID="{6C3C8BC8-F283-45AE-878A-BAB7291924A1}"/>
                                          <w:text/>
                                        </w:sdtPr>
                                        <w:sdtEndPr/>
                                        <w:sdtContent>
                                          <w:r w:rsidR="00C511F4">
                                            <w:rPr>
                                              <w:rFonts w:asciiTheme="majorHAnsi" w:hAnsiTheme="majorHAnsi"/>
                                              <w:sz w:val="36"/>
                                              <w:szCs w:val="36"/>
                                            </w:rPr>
                                            <w:t>{Gilgit Baltistan</w:t>
                                          </w:r>
                                        </w:sdtContent>
                                      </w:sdt>
                                      <w:r w:rsidR="00C511F4">
                                        <w:rPr>
                                          <w:rFonts w:asciiTheme="majorHAnsi" w:hAnsiTheme="majorHAnsi"/>
                                          <w:sz w:val="36"/>
                                          <w:szCs w:val="36"/>
                                        </w:rPr>
                                        <w:t>}</w:t>
                                      </w:r>
                                    </w:p>
                                  </w:tc>
                                </w:tr>
                              </w:tbl>
                              <w:p w:rsidR="00C511F4" w:rsidRDefault="00C511F4"/>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0;margin-top:0;width:546.65pt;height:149.35pt;z-index:251664384;visibility:visible;mso-wrap-style:square;mso-width-percent:0;mso-height-percent:0;mso-top-percent:250;mso-wrap-distance-left:9pt;mso-wrap-distance-top:0;mso-wrap-distance-right:9pt;mso-wrap-distance-bottom:0;mso-position-horizontal:center;mso-position-horizontal-relative:margin;mso-position-vertical-relative:margin;mso-width-percent:0;mso-height-percent: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" o:allowincell="f" fillcolor="#95b3d7 [1940]" stroked="f">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8"/>
                          </w:tblGrid>
                          <w:tr w:rsidR="00C511F4">
                            <w:trPr>
                              <w:trHeight w:val="144"/>
                              <w:jc w:val="center"/>
                            </w:trPr>
                            <w:tc>
                              <w:tcPr>
                                <w:tcW w:w="11520" w:type="dxa"/>
                                <w:shd w:val="clear" w:color="auto" w:fill="B8CCE4" w:themeFill="accent1" w:themeFillTint="66"/>
                                <w:tcMar>
                                  <w:top w:w="0" w:type="dxa"/>
                                  <w:bottom w:w="0" w:type="dxa"/>
                                </w:tcMar>
                                <w:vAlign w:val="center"/>
                              </w:tcPr>
                              <w:p w:rsidR="00C511F4" w:rsidRDefault="00C511F4">
                                <w:pPr>
                                  <w:pStyle w:val="NoSpacing"/>
                                  <w:rPr>
                                    <w:sz w:val="8"/>
                                    <w:szCs w:val="8"/>
                                  </w:rPr>
                                </w:pPr>
                              </w:p>
                            </w:tc>
                          </w:tr>
                          <w:tr w:rsidR="00C511F4">
                            <w:trPr>
                              <w:trHeight w:val="1440"/>
                              <w:jc w:val="center"/>
                            </w:trPr>
                            <w:tc>
                              <w:tcPr>
                                <w:tcW w:w="11520" w:type="dxa"/>
                                <w:shd w:val="clear" w:color="auto" w:fill="4F81BD" w:themeFill="accent1"/>
                                <w:vAlign w:val="center"/>
                              </w:tcPr>
                              <w:p w:rsidR="00C511F4" w:rsidRDefault="00F944BB">
                                <w:pPr>
                                  <w:pStyle w:val="NoSpacing"/>
                                  <w:suppressOverlap/>
                                  <w:jc w:val="center"/>
                                  <w:rPr>
                                    <w:rFonts w:asciiTheme="majorHAnsi" w:hAnsiTheme="majorHAnsi"/>
                                    <w:color w:val="FFFFFF" w:themeColor="background1"/>
                                    <w:sz w:val="72"/>
                                    <w:szCs w:val="72"/>
                                  </w:rPr>
                                </w:pPr>
                                <w:sdt>
                                  <w:sdtPr>
                                    <w:rPr>
                                      <w:rFonts w:ascii="Arial" w:hAnsi="Arial" w:cs="Arial"/>
                                      <w:sz w:val="56"/>
                                      <w:szCs w:val="56"/>
                                    </w:rPr>
                                    <w:alias w:val="Title"/>
                                    <w:id w:val="217485753"/>
                                    <w:dataBinding w:prefixMappings="xmlns:ns0='http://schemas.openxmlformats.org/package/2006/metadata/core-properties' xmlns:ns1='http://purl.org/dc/elements/1.1/'" w:xpath="/ns0:coreProperties[1]/ns1:title[1]" w:storeItemID="{6C3C8BC8-F283-45AE-878A-BAB7291924A1}"/>
                                    <w:text/>
                                  </w:sdtPr>
                                  <w:sdtEndPr/>
                                  <w:sdtContent>
                                    <w:r w:rsidR="00C511F4" w:rsidRPr="00FC4E68">
                                      <w:rPr>
                                        <w:rFonts w:ascii="Arial" w:hAnsi="Arial" w:cs="Arial"/>
                                        <w:sz w:val="56"/>
                                        <w:szCs w:val="56"/>
                                      </w:rPr>
                                      <w:t>Social Health Protection Projec</w:t>
                                    </w:r>
                                    <w:r w:rsidR="00C511F4">
                                      <w:rPr>
                                        <w:rFonts w:ascii="Arial" w:hAnsi="Arial" w:cs="Arial"/>
                                        <w:sz w:val="56"/>
                                        <w:szCs w:val="56"/>
                                      </w:rPr>
                                      <w:t>t</w:t>
                                    </w:r>
                                  </w:sdtContent>
                                </w:sdt>
                              </w:p>
                            </w:tc>
                          </w:tr>
                          <w:tr w:rsidR="00C511F4">
                            <w:trPr>
                              <w:trHeight w:val="144"/>
                              <w:jc w:val="center"/>
                            </w:trPr>
                            <w:tc>
                              <w:tcPr>
                                <w:tcW w:w="11520" w:type="dxa"/>
                                <w:shd w:val="clear" w:color="auto" w:fill="4BACC6" w:themeFill="accent5"/>
                                <w:tcMar>
                                  <w:top w:w="0" w:type="dxa"/>
                                  <w:bottom w:w="0" w:type="dxa"/>
                                </w:tcMar>
                                <w:vAlign w:val="center"/>
                              </w:tcPr>
                              <w:p w:rsidR="00C511F4" w:rsidRDefault="00C511F4">
                                <w:pPr>
                                  <w:pStyle w:val="NoSpacing"/>
                                  <w:rPr>
                                    <w:sz w:val="8"/>
                                    <w:szCs w:val="8"/>
                                  </w:rPr>
                                </w:pPr>
                              </w:p>
                            </w:tc>
                          </w:tr>
                          <w:tr w:rsidR="00C511F4">
                            <w:trPr>
                              <w:trHeight w:val="720"/>
                              <w:jc w:val="center"/>
                            </w:trPr>
                            <w:tc>
                              <w:tcPr>
                                <w:tcW w:w="11520" w:type="dxa"/>
                                <w:vAlign w:val="bottom"/>
                              </w:tcPr>
                              <w:p w:rsidR="00C511F4" w:rsidRDefault="00F944BB" w:rsidP="009C79B6">
                                <w:pPr>
                                  <w:pStyle w:val="NoSpacing"/>
                                  <w:suppressOverlap/>
                                  <w:jc w:val="center"/>
                                  <w:rPr>
                                    <w:rFonts w:asciiTheme="majorHAnsi" w:hAnsiTheme="majorHAnsi"/>
                                    <w:sz w:val="36"/>
                                    <w:szCs w:val="36"/>
                                  </w:rPr>
                                </w:pPr>
                                <w:sdt>
                                  <w:sdtPr>
                                    <w:rPr>
                                      <w:rFonts w:asciiTheme="majorHAnsi" w:hAnsiTheme="majorHAnsi"/>
                                      <w:sz w:val="36"/>
                                      <w:szCs w:val="36"/>
                                    </w:rPr>
                                    <w:alias w:val="Subtitle"/>
                                    <w:id w:val="-802465320"/>
                                    <w:dataBinding w:prefixMappings="xmlns:ns0='http://schemas.openxmlformats.org/package/2006/metadata/core-properties' xmlns:ns1='http://purl.org/dc/elements/1.1/'" w:xpath="/ns0:coreProperties[1]/ns1:subject[1]" w:storeItemID="{6C3C8BC8-F283-45AE-878A-BAB7291924A1}"/>
                                    <w:text/>
                                  </w:sdtPr>
                                  <w:sdtEndPr/>
                                  <w:sdtContent>
                                    <w:r w:rsidR="00C511F4">
                                      <w:rPr>
                                        <w:rFonts w:asciiTheme="majorHAnsi" w:hAnsiTheme="majorHAnsi"/>
                                        <w:sz w:val="36"/>
                                        <w:szCs w:val="36"/>
                                      </w:rPr>
                                      <w:t>{Gilgit Baltistan</w:t>
                                    </w:r>
                                  </w:sdtContent>
                                </w:sdt>
                                <w:r w:rsidR="00C511F4">
                                  <w:rPr>
                                    <w:rFonts w:asciiTheme="majorHAnsi" w:hAnsiTheme="majorHAnsi"/>
                                    <w:sz w:val="36"/>
                                    <w:szCs w:val="36"/>
                                  </w:rPr>
                                  <w:t>}</w:t>
                                </w:r>
                              </w:p>
                            </w:tc>
                          </w:tr>
                        </w:tbl>
                        <w:p w:rsidR="00C511F4" w:rsidRDefault="00C511F4"/>
                      </w:txbxContent>
                    </v:textbox>
                    <w10:wrap anchorx="margin" anchory="margin"/>
                  </v:rect>
                </w:pict>
              </mc:Fallback>
            </mc:AlternateContent>
          </w:r>
          <w:r w:rsidR="00D72FAD">
            <w:rPr>
              <w:rFonts w:ascii="Arial" w:hAnsi="Arial" w:cs="Arial"/>
              <w:noProof/>
              <w:sz w:val="24"/>
              <w:szCs w:val="24"/>
              <w:lang w:val="en-US"/>
            </w:rPr>
            <mc:AlternateContent>
              <mc:Choice Requires="wps">
                <w:drawing>
                  <wp:anchor distT="0" distB="0" distL="114300" distR="114300" simplePos="0" relativeHeight="251668480" behindDoc="0" locked="0" layoutInCell="0" allowOverlap="1" wp14:anchorId="1FC1C52F" wp14:editId="67B671B7">
                    <wp:simplePos x="0" y="0"/>
                    <wp:positionH relativeFrom="margin">
                      <wp:posOffset>38100</wp:posOffset>
                    </wp:positionH>
                    <wp:positionV relativeFrom="margin">
                      <wp:posOffset>95250</wp:posOffset>
                    </wp:positionV>
                    <wp:extent cx="6127750" cy="6438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C511F4" w:rsidRDefault="00C511F4" w:rsidP="00D72FAD">
                                <w:pPr>
                                  <w:pStyle w:val="NoSpacing"/>
                                  <w:shd w:val="clear" w:color="auto" w:fill="B6DDE8" w:themeFill="accent5" w:themeFillTint="66"/>
                                  <w:spacing w:line="276" w:lineRule="auto"/>
                                  <w:suppressOverlap/>
                                  <w:rPr>
                                    <w:b/>
                                    <w:caps/>
                                    <w:color w:val="4F81BD" w:themeColor="accent1"/>
                                  </w:rPr>
                                </w:pPr>
                              </w:p>
                              <w:p w:rsidR="00C511F4" w:rsidRPr="00FC7E86" w:rsidRDefault="00C511F4" w:rsidP="00D72FAD">
                                <w:pPr>
                                  <w:pStyle w:val="NoSpacing"/>
                                  <w:shd w:val="clear" w:color="auto" w:fill="B6DDE8" w:themeFill="accent5" w:themeFillTint="66"/>
                                  <w:spacing w:line="276" w:lineRule="auto"/>
                                  <w:suppressOverlap/>
                                  <w:jc w:val="center"/>
                                  <w:rPr>
                                    <w:b/>
                                    <w:caps/>
                                    <w:color w:val="4F81BD" w:themeColor="accent1"/>
                                    <w:sz w:val="72"/>
                                    <w:szCs w:val="72"/>
                                  </w:rPr>
                                </w:pPr>
                                <w:r w:rsidRPr="00FC7E86">
                                  <w:rPr>
                                    <w:b/>
                                    <w:caps/>
                                    <w:color w:val="4F81BD" w:themeColor="accent1"/>
                                    <w:sz w:val="72"/>
                                    <w:szCs w:val="72"/>
                                  </w:rPr>
                                  <w:t xml:space="preserve">AKDN Consortium </w:t>
                                </w:r>
                              </w:p>
                              <w:p w:rsidR="00C511F4" w:rsidRDefault="00C511F4" w:rsidP="00D72FAD">
                                <w:pPr>
                                  <w:pStyle w:val="NoSpacing"/>
                                  <w:shd w:val="clear" w:color="auto" w:fill="B6DDE8" w:themeFill="accent5" w:themeFillTint="66"/>
                                  <w:spacing w:line="276" w:lineRule="auto"/>
                                  <w:suppressOverlap/>
                                  <w:jc w:val="center"/>
                                </w:pPr>
                              </w:p>
                              <w:p w:rsidR="00C511F4" w:rsidRDefault="00C511F4" w:rsidP="00D72FAD">
                                <w:pPr>
                                  <w:pStyle w:val="NoSpacing"/>
                                  <w:shd w:val="clear" w:color="auto" w:fill="B6DDE8" w:themeFill="accent5" w:themeFillTint="66"/>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8" o:spid="_x0000_s1030" style="position:absolute;margin-left:3pt;margin-top:7.5pt;width:482.5pt;height:50.7pt;z-index:251668480;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qs2Q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" o:allowincell="f" filled="f" fillcolor="white [3212]" stroked="f" strokecolor="black [3213]" strokeweight=".25pt">
                    <v:fill opacity="46003f"/>
                    <v:textbox style="mso-fit-shape-to-text:t" inset=",18pt,,18pt">
                      <w:txbxContent>
                        <w:p w:rsidR="00C511F4" w:rsidRDefault="00C511F4" w:rsidP="00D72FAD">
                          <w:pPr>
                            <w:pStyle w:val="NoSpacing"/>
                            <w:shd w:val="clear" w:color="auto" w:fill="B6DDE8" w:themeFill="accent5" w:themeFillTint="66"/>
                            <w:spacing w:line="276" w:lineRule="auto"/>
                            <w:suppressOverlap/>
                            <w:rPr>
                              <w:b/>
                              <w:caps/>
                              <w:color w:val="4F81BD" w:themeColor="accent1"/>
                            </w:rPr>
                          </w:pPr>
                        </w:p>
                        <w:p w:rsidR="00C511F4" w:rsidRPr="00FC7E86" w:rsidRDefault="00C511F4" w:rsidP="00D72FAD">
                          <w:pPr>
                            <w:pStyle w:val="NoSpacing"/>
                            <w:shd w:val="clear" w:color="auto" w:fill="B6DDE8" w:themeFill="accent5" w:themeFillTint="66"/>
                            <w:spacing w:line="276" w:lineRule="auto"/>
                            <w:suppressOverlap/>
                            <w:jc w:val="center"/>
                            <w:rPr>
                              <w:b/>
                              <w:caps/>
                              <w:color w:val="4F81BD" w:themeColor="accent1"/>
                              <w:sz w:val="72"/>
                              <w:szCs w:val="72"/>
                            </w:rPr>
                          </w:pPr>
                          <w:r w:rsidRPr="00FC7E86">
                            <w:rPr>
                              <w:b/>
                              <w:caps/>
                              <w:color w:val="4F81BD" w:themeColor="accent1"/>
                              <w:sz w:val="72"/>
                              <w:szCs w:val="72"/>
                            </w:rPr>
                            <w:t xml:space="preserve">AKDN Consortium </w:t>
                          </w:r>
                        </w:p>
                        <w:p w:rsidR="00C511F4" w:rsidRDefault="00C511F4" w:rsidP="00D72FAD">
                          <w:pPr>
                            <w:pStyle w:val="NoSpacing"/>
                            <w:shd w:val="clear" w:color="auto" w:fill="B6DDE8" w:themeFill="accent5" w:themeFillTint="66"/>
                            <w:spacing w:line="276" w:lineRule="auto"/>
                            <w:suppressOverlap/>
                            <w:jc w:val="center"/>
                          </w:pPr>
                        </w:p>
                        <w:p w:rsidR="00C511F4" w:rsidRDefault="00C511F4" w:rsidP="00D72FAD">
                          <w:pPr>
                            <w:pStyle w:val="NoSpacing"/>
                            <w:shd w:val="clear" w:color="auto" w:fill="B6DDE8" w:themeFill="accent5" w:themeFillTint="66"/>
                            <w:spacing w:line="276" w:lineRule="auto"/>
                          </w:pPr>
                        </w:p>
                      </w:txbxContent>
                    </v:textbox>
                    <w10:wrap anchorx="margin" anchory="margin"/>
                  </v:rect>
                </w:pict>
              </mc:Fallback>
            </mc:AlternateContent>
          </w:r>
          <w:r w:rsidR="00FC4E68">
            <w:rPr>
              <w:rFonts w:ascii="Arial" w:hAnsi="Arial" w:cs="Arial"/>
              <w:noProof/>
              <w:sz w:val="24"/>
              <w:szCs w:val="24"/>
              <w:lang w:val="en-US"/>
            </w:rPr>
            <mc:AlternateContent>
              <mc:Choice Requires="wps">
                <w:drawing>
                  <wp:anchor distT="0" distB="0" distL="114300" distR="114300" simplePos="0" relativeHeight="251662336" behindDoc="1" locked="0" layoutInCell="0" allowOverlap="1" wp14:anchorId="5D356AEC" wp14:editId="6553B9B9">
                    <wp:simplePos x="0" y="0"/>
                    <wp:positionH relativeFrom="margin">
                      <wp:align>center</wp:align>
                    </wp:positionH>
                    <wp:positionV relativeFrom="margin">
                      <wp:align>center</wp:align>
                    </wp:positionV>
                    <wp:extent cx="6436360" cy="8514715"/>
                    <wp:effectExtent l="9525" t="9525" r="12065" b="101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11" o:spid="_x0000_s1026" style="position:absolute;margin-left:0;margin-top:0;width:506.8pt;height:670.45pt;z-index:-25165414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" o:allowincell="f" filled="f" fillcolor="black" strokecolor="black [3213]">
                    <w10:wrap anchorx="margin" anchory="margin"/>
                  </v:roundrect>
                </w:pict>
              </mc:Fallback>
            </mc:AlternateContent>
          </w:r>
          <w:r w:rsidR="00FC4E68">
            <w:rPr>
              <w:rFonts w:ascii="Arial" w:hAnsi="Arial" w:cs="Arial"/>
              <w:noProof/>
              <w:sz w:val="24"/>
              <w:szCs w:val="24"/>
              <w:lang w:val="en-US"/>
            </w:rPr>
            <mc:AlternateContent>
              <mc:Choice Requires="wps">
                <w:drawing>
                  <wp:anchor distT="0" distB="0" distL="114300" distR="114300" simplePos="0" relativeHeight="251663360" behindDoc="1" locked="0" layoutInCell="0" allowOverlap="1" wp14:anchorId="5808CDD0" wp14:editId="64CC9C12">
                    <wp:simplePos x="0" y="0"/>
                    <wp:positionH relativeFrom="margin">
                      <wp:align>center</wp:align>
                    </wp:positionH>
                    <wp:positionV relativeFrom="margin">
                      <wp:align>center</wp:align>
                    </wp:positionV>
                    <wp:extent cx="6436360" cy="8514715"/>
                    <wp:effectExtent l="0" t="0" r="16510" b="26670"/>
                    <wp:wrapNone/>
                    <wp:docPr id="10" name="Rounded Rectangle 10"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10" o:spid="_x0000_s1026" alt="Light vertical" style="position:absolute;margin-left:0;margin-top:0;width:506.8pt;height:670.45pt;z-index:-25165312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" o:allowincell="f" fillcolor="#dbe5f1 [660]" strokecolor="#4bacc6 [3208]" strokeweight="2pt">
                    <w10:wrap anchorx="margin" anchory="margin"/>
                  </v:roundrect>
                </w:pict>
              </mc:Fallback>
            </mc:AlternateContent>
          </w:r>
          <w:r w:rsidR="00D72FAD">
            <w:rPr>
              <w:rFonts w:ascii="Arial" w:hAnsi="Arial" w:cs="Arial"/>
              <w:sz w:val="24"/>
              <w:szCs w:val="24"/>
            </w:rPr>
            <w:t xml:space="preserve"> </w:t>
          </w:r>
          <w:r w:rsidR="00FC4E68">
            <w:rPr>
              <w:rFonts w:ascii="Arial" w:hAnsi="Arial" w:cs="Arial"/>
              <w:sz w:val="24"/>
              <w:szCs w:val="24"/>
            </w:rPr>
            <w:br w:type="page"/>
          </w:r>
        </w:p>
      </w:sdtContent>
    </w:sdt>
    <w:sdt>
      <w:sdtPr>
        <w:rPr>
          <w:rFonts w:asciiTheme="minorHAnsi" w:eastAsiaTheme="minorHAnsi" w:hAnsiTheme="minorHAnsi" w:cstheme="minorHAnsi"/>
          <w:b w:val="0"/>
          <w:bCs w:val="0"/>
          <w:color w:val="auto"/>
          <w:sz w:val="22"/>
          <w:szCs w:val="22"/>
          <w:lang w:val="en-GB" w:eastAsia="en-US"/>
        </w:rPr>
        <w:id w:val="-1608421300"/>
        <w:docPartObj>
          <w:docPartGallery w:val="Table of Contents"/>
          <w:docPartUnique/>
        </w:docPartObj>
      </w:sdtPr>
      <w:sdtEndPr>
        <w:rPr>
          <w:noProof/>
        </w:rPr>
      </w:sdtEndPr>
      <w:sdtContent>
        <w:p w:rsidR="00A1564C" w:rsidRPr="004A2381" w:rsidRDefault="00A1564C">
          <w:pPr>
            <w:pStyle w:val="TOCHeading"/>
            <w:rPr>
              <w:rFonts w:asciiTheme="minorHAnsi" w:hAnsiTheme="minorHAnsi" w:cstheme="minorHAnsi"/>
            </w:rPr>
          </w:pPr>
          <w:r w:rsidRPr="004A2381">
            <w:rPr>
              <w:rFonts w:asciiTheme="minorHAnsi" w:hAnsiTheme="minorHAnsi" w:cstheme="minorHAnsi"/>
            </w:rPr>
            <w:t>Table of Contents</w:t>
          </w:r>
        </w:p>
        <w:p w:rsidR="00D716FF" w:rsidRDefault="00A1564C">
          <w:pPr>
            <w:pStyle w:val="TOC1"/>
            <w:rPr>
              <w:rFonts w:asciiTheme="minorHAnsi" w:eastAsiaTheme="minorEastAsia" w:hAnsiTheme="minorHAnsi" w:cstheme="minorBidi"/>
              <w:noProof/>
              <w:sz w:val="22"/>
              <w:lang w:val="en-US"/>
            </w:rPr>
          </w:pPr>
          <w:r w:rsidRPr="004A2381">
            <w:rPr>
              <w:rFonts w:asciiTheme="minorHAnsi" w:hAnsiTheme="minorHAnsi" w:cstheme="minorHAnsi"/>
            </w:rPr>
            <w:fldChar w:fldCharType="begin"/>
          </w:r>
          <w:r w:rsidRPr="004A2381">
            <w:rPr>
              <w:rFonts w:asciiTheme="minorHAnsi" w:hAnsiTheme="minorHAnsi" w:cstheme="minorHAnsi"/>
            </w:rPr>
            <w:instrText xml:space="preserve"> TOC \o "1-3" \h \z \u </w:instrText>
          </w:r>
          <w:r w:rsidRPr="004A2381">
            <w:rPr>
              <w:rFonts w:asciiTheme="minorHAnsi" w:hAnsiTheme="minorHAnsi" w:cstheme="minorHAnsi"/>
            </w:rPr>
            <w:fldChar w:fldCharType="separate"/>
          </w:r>
          <w:hyperlink w:anchor="_Toc471576920" w:history="1">
            <w:r w:rsidR="00D716FF" w:rsidRPr="009C4F5D">
              <w:rPr>
                <w:rStyle w:val="Hyperlink"/>
                <w:rFonts w:cstheme="minorHAnsi"/>
                <w:noProof/>
              </w:rPr>
              <w:t>Project Overview</w:t>
            </w:r>
            <w:r w:rsidR="00D716FF">
              <w:rPr>
                <w:noProof/>
                <w:webHidden/>
              </w:rPr>
              <w:tab/>
            </w:r>
            <w:r w:rsidR="00D716FF">
              <w:rPr>
                <w:noProof/>
                <w:webHidden/>
              </w:rPr>
              <w:fldChar w:fldCharType="begin"/>
            </w:r>
            <w:r w:rsidR="00D716FF">
              <w:rPr>
                <w:noProof/>
                <w:webHidden/>
              </w:rPr>
              <w:instrText xml:space="preserve"> PAGEREF _Toc471576920 \h </w:instrText>
            </w:r>
            <w:r w:rsidR="00D716FF">
              <w:rPr>
                <w:noProof/>
                <w:webHidden/>
              </w:rPr>
            </w:r>
            <w:r w:rsidR="00D716FF">
              <w:rPr>
                <w:noProof/>
                <w:webHidden/>
              </w:rPr>
              <w:fldChar w:fldCharType="separate"/>
            </w:r>
            <w:r w:rsidR="00D716FF">
              <w:rPr>
                <w:noProof/>
                <w:webHidden/>
              </w:rPr>
              <w:t>2</w:t>
            </w:r>
            <w:r w:rsidR="00D716FF">
              <w:rPr>
                <w:noProof/>
                <w:webHidden/>
              </w:rPr>
              <w:fldChar w:fldCharType="end"/>
            </w:r>
          </w:hyperlink>
        </w:p>
        <w:p w:rsidR="00D716FF" w:rsidRDefault="00F944BB">
          <w:pPr>
            <w:pStyle w:val="TOC1"/>
            <w:rPr>
              <w:rFonts w:asciiTheme="minorHAnsi" w:eastAsiaTheme="minorEastAsia" w:hAnsiTheme="minorHAnsi" w:cstheme="minorBidi"/>
              <w:noProof/>
              <w:sz w:val="22"/>
              <w:lang w:val="en-US"/>
            </w:rPr>
          </w:pPr>
          <w:hyperlink w:anchor="_Toc471576921" w:history="1">
            <w:r w:rsidR="00D716FF" w:rsidRPr="009C4F5D">
              <w:rPr>
                <w:rStyle w:val="Hyperlink"/>
                <w:noProof/>
              </w:rPr>
              <w:t>Progress and achievements</w:t>
            </w:r>
            <w:r w:rsidR="00D716FF">
              <w:rPr>
                <w:noProof/>
                <w:webHidden/>
              </w:rPr>
              <w:tab/>
            </w:r>
            <w:r w:rsidR="00D716FF">
              <w:rPr>
                <w:noProof/>
                <w:webHidden/>
              </w:rPr>
              <w:fldChar w:fldCharType="begin"/>
            </w:r>
            <w:r w:rsidR="00D716FF">
              <w:rPr>
                <w:noProof/>
                <w:webHidden/>
              </w:rPr>
              <w:instrText xml:space="preserve"> PAGEREF _Toc471576921 \h </w:instrText>
            </w:r>
            <w:r w:rsidR="00D716FF">
              <w:rPr>
                <w:noProof/>
                <w:webHidden/>
              </w:rPr>
            </w:r>
            <w:r w:rsidR="00D716FF">
              <w:rPr>
                <w:noProof/>
                <w:webHidden/>
              </w:rPr>
              <w:fldChar w:fldCharType="separate"/>
            </w:r>
            <w:r w:rsidR="00D716FF">
              <w:rPr>
                <w:noProof/>
                <w:webHidden/>
              </w:rPr>
              <w:t>5</w:t>
            </w:r>
            <w:r w:rsidR="00D716FF">
              <w:rPr>
                <w:noProof/>
                <w:webHidden/>
              </w:rPr>
              <w:fldChar w:fldCharType="end"/>
            </w:r>
          </w:hyperlink>
        </w:p>
        <w:p w:rsidR="00D716FF" w:rsidRDefault="00F944BB">
          <w:pPr>
            <w:pStyle w:val="TOC1"/>
            <w:rPr>
              <w:rFonts w:asciiTheme="minorHAnsi" w:eastAsiaTheme="minorEastAsia" w:hAnsiTheme="minorHAnsi" w:cstheme="minorBidi"/>
              <w:noProof/>
              <w:sz w:val="22"/>
              <w:lang w:val="en-US"/>
            </w:rPr>
          </w:pPr>
          <w:hyperlink w:anchor="_Toc471576922" w:history="1">
            <w:r w:rsidR="00D716FF" w:rsidRPr="009C4F5D">
              <w:rPr>
                <w:rStyle w:val="Hyperlink"/>
                <w:noProof/>
              </w:rPr>
              <w:t>Success Stories</w:t>
            </w:r>
            <w:r w:rsidR="00D716FF">
              <w:rPr>
                <w:noProof/>
                <w:webHidden/>
              </w:rPr>
              <w:tab/>
            </w:r>
            <w:r w:rsidR="00D716FF">
              <w:rPr>
                <w:noProof/>
                <w:webHidden/>
              </w:rPr>
              <w:fldChar w:fldCharType="begin"/>
            </w:r>
            <w:r w:rsidR="00D716FF">
              <w:rPr>
                <w:noProof/>
                <w:webHidden/>
              </w:rPr>
              <w:instrText xml:space="preserve"> PAGEREF _Toc471576922 \h </w:instrText>
            </w:r>
            <w:r w:rsidR="00D716FF">
              <w:rPr>
                <w:noProof/>
                <w:webHidden/>
              </w:rPr>
            </w:r>
            <w:r w:rsidR="00D716FF">
              <w:rPr>
                <w:noProof/>
                <w:webHidden/>
              </w:rPr>
              <w:fldChar w:fldCharType="separate"/>
            </w:r>
            <w:r w:rsidR="00D716FF">
              <w:rPr>
                <w:noProof/>
                <w:webHidden/>
              </w:rPr>
              <w:t>11</w:t>
            </w:r>
            <w:r w:rsidR="00D716FF">
              <w:rPr>
                <w:noProof/>
                <w:webHidden/>
              </w:rPr>
              <w:fldChar w:fldCharType="end"/>
            </w:r>
          </w:hyperlink>
        </w:p>
        <w:p w:rsidR="00D716FF" w:rsidRDefault="00F944BB">
          <w:pPr>
            <w:pStyle w:val="TOC1"/>
            <w:rPr>
              <w:rFonts w:asciiTheme="minorHAnsi" w:eastAsiaTheme="minorEastAsia" w:hAnsiTheme="minorHAnsi" w:cstheme="minorBidi"/>
              <w:noProof/>
              <w:sz w:val="22"/>
              <w:lang w:val="en-US"/>
            </w:rPr>
          </w:pPr>
          <w:hyperlink w:anchor="_Toc471576923" w:history="1">
            <w:r w:rsidR="00D716FF" w:rsidRPr="009C4F5D">
              <w:rPr>
                <w:rStyle w:val="Hyperlink"/>
                <w:noProof/>
              </w:rPr>
              <w:t>Key Challenges and Constraints</w:t>
            </w:r>
            <w:r w:rsidR="00D716FF">
              <w:rPr>
                <w:noProof/>
                <w:webHidden/>
              </w:rPr>
              <w:tab/>
            </w:r>
            <w:r w:rsidR="00D716FF">
              <w:rPr>
                <w:noProof/>
                <w:webHidden/>
              </w:rPr>
              <w:fldChar w:fldCharType="begin"/>
            </w:r>
            <w:r w:rsidR="00D716FF">
              <w:rPr>
                <w:noProof/>
                <w:webHidden/>
              </w:rPr>
              <w:instrText xml:space="preserve"> PAGEREF _Toc471576923 \h </w:instrText>
            </w:r>
            <w:r w:rsidR="00D716FF">
              <w:rPr>
                <w:noProof/>
                <w:webHidden/>
              </w:rPr>
            </w:r>
            <w:r w:rsidR="00D716FF">
              <w:rPr>
                <w:noProof/>
                <w:webHidden/>
              </w:rPr>
              <w:fldChar w:fldCharType="separate"/>
            </w:r>
            <w:r w:rsidR="00D716FF">
              <w:rPr>
                <w:noProof/>
                <w:webHidden/>
              </w:rPr>
              <w:t>15</w:t>
            </w:r>
            <w:r w:rsidR="00D716FF">
              <w:rPr>
                <w:noProof/>
                <w:webHidden/>
              </w:rPr>
              <w:fldChar w:fldCharType="end"/>
            </w:r>
          </w:hyperlink>
        </w:p>
        <w:p w:rsidR="00D716FF" w:rsidRDefault="00F944BB">
          <w:pPr>
            <w:pStyle w:val="TOC1"/>
            <w:rPr>
              <w:rFonts w:asciiTheme="minorHAnsi" w:eastAsiaTheme="minorEastAsia" w:hAnsiTheme="minorHAnsi" w:cstheme="minorBidi"/>
              <w:noProof/>
              <w:sz w:val="22"/>
              <w:lang w:val="en-US"/>
            </w:rPr>
          </w:pPr>
          <w:hyperlink w:anchor="_Toc471576924" w:history="1">
            <w:r w:rsidR="00D716FF" w:rsidRPr="009C4F5D">
              <w:rPr>
                <w:rStyle w:val="Hyperlink"/>
                <w:noProof/>
              </w:rPr>
              <w:t>Lessons learned and Recommendations</w:t>
            </w:r>
            <w:r w:rsidR="00D716FF">
              <w:rPr>
                <w:noProof/>
                <w:webHidden/>
              </w:rPr>
              <w:tab/>
            </w:r>
            <w:r w:rsidR="00D716FF">
              <w:rPr>
                <w:noProof/>
                <w:webHidden/>
              </w:rPr>
              <w:fldChar w:fldCharType="begin"/>
            </w:r>
            <w:r w:rsidR="00D716FF">
              <w:rPr>
                <w:noProof/>
                <w:webHidden/>
              </w:rPr>
              <w:instrText xml:space="preserve"> PAGEREF _Toc471576924 \h </w:instrText>
            </w:r>
            <w:r w:rsidR="00D716FF">
              <w:rPr>
                <w:noProof/>
                <w:webHidden/>
              </w:rPr>
            </w:r>
            <w:r w:rsidR="00D716FF">
              <w:rPr>
                <w:noProof/>
                <w:webHidden/>
              </w:rPr>
              <w:fldChar w:fldCharType="separate"/>
            </w:r>
            <w:r w:rsidR="00D716FF">
              <w:rPr>
                <w:noProof/>
                <w:webHidden/>
              </w:rPr>
              <w:t>16</w:t>
            </w:r>
            <w:r w:rsidR="00D716FF">
              <w:rPr>
                <w:noProof/>
                <w:webHidden/>
              </w:rPr>
              <w:fldChar w:fldCharType="end"/>
            </w:r>
          </w:hyperlink>
        </w:p>
        <w:p w:rsidR="00D716FF" w:rsidRDefault="00F944BB">
          <w:pPr>
            <w:pStyle w:val="TOC1"/>
            <w:rPr>
              <w:rFonts w:asciiTheme="minorHAnsi" w:eastAsiaTheme="minorEastAsia" w:hAnsiTheme="minorHAnsi" w:cstheme="minorBidi"/>
              <w:noProof/>
              <w:sz w:val="22"/>
              <w:lang w:val="en-US"/>
            </w:rPr>
          </w:pPr>
          <w:hyperlink w:anchor="_Toc471576925" w:history="1">
            <w:r w:rsidR="00D716FF" w:rsidRPr="009C4F5D">
              <w:rPr>
                <w:rStyle w:val="Hyperlink"/>
                <w:noProof/>
              </w:rPr>
              <w:t>Planned activities for next quarter</w:t>
            </w:r>
            <w:r w:rsidR="00D716FF">
              <w:rPr>
                <w:noProof/>
                <w:webHidden/>
              </w:rPr>
              <w:tab/>
            </w:r>
            <w:r w:rsidR="00D716FF">
              <w:rPr>
                <w:noProof/>
                <w:webHidden/>
              </w:rPr>
              <w:fldChar w:fldCharType="begin"/>
            </w:r>
            <w:r w:rsidR="00D716FF">
              <w:rPr>
                <w:noProof/>
                <w:webHidden/>
              </w:rPr>
              <w:instrText xml:space="preserve"> PAGEREF _Toc471576925 \h </w:instrText>
            </w:r>
            <w:r w:rsidR="00D716FF">
              <w:rPr>
                <w:noProof/>
                <w:webHidden/>
              </w:rPr>
            </w:r>
            <w:r w:rsidR="00D716FF">
              <w:rPr>
                <w:noProof/>
                <w:webHidden/>
              </w:rPr>
              <w:fldChar w:fldCharType="separate"/>
            </w:r>
            <w:r w:rsidR="00D716FF">
              <w:rPr>
                <w:noProof/>
                <w:webHidden/>
              </w:rPr>
              <w:t>17</w:t>
            </w:r>
            <w:r w:rsidR="00D716FF">
              <w:rPr>
                <w:noProof/>
                <w:webHidden/>
              </w:rPr>
              <w:fldChar w:fldCharType="end"/>
            </w:r>
          </w:hyperlink>
        </w:p>
        <w:p w:rsidR="00A1564C" w:rsidRPr="004A2381" w:rsidRDefault="00A1564C">
          <w:pPr>
            <w:rPr>
              <w:rFonts w:cstheme="minorHAnsi"/>
            </w:rPr>
          </w:pPr>
          <w:r w:rsidRPr="004A2381">
            <w:rPr>
              <w:rFonts w:cstheme="minorHAnsi"/>
              <w:b/>
              <w:bCs/>
              <w:noProof/>
            </w:rPr>
            <w:fldChar w:fldCharType="end"/>
          </w:r>
        </w:p>
      </w:sdtContent>
    </w:sdt>
    <w:p w:rsidR="004D5A6E" w:rsidRPr="004A2381" w:rsidRDefault="004D5A6E">
      <w:pPr>
        <w:rPr>
          <w:rFonts w:cstheme="minorHAnsi"/>
          <w:sz w:val="24"/>
          <w:szCs w:val="24"/>
        </w:rPr>
      </w:pPr>
      <w:r w:rsidRPr="004A2381">
        <w:rPr>
          <w:rFonts w:cstheme="minorHAnsi"/>
          <w:sz w:val="24"/>
          <w:szCs w:val="24"/>
        </w:rPr>
        <w:br w:type="page"/>
      </w:r>
    </w:p>
    <w:p w:rsidR="004D5A6E" w:rsidRPr="004A2381" w:rsidRDefault="004D5A6E" w:rsidP="004D5A6E">
      <w:pPr>
        <w:rPr>
          <w:rFonts w:cstheme="minorHAnsi"/>
          <w:sz w:val="24"/>
          <w:szCs w:val="24"/>
        </w:rPr>
      </w:pPr>
      <w:r w:rsidRPr="004A2381">
        <w:rPr>
          <w:rFonts w:cstheme="minorHAnsi"/>
          <w:noProof/>
          <w:sz w:val="24"/>
          <w:szCs w:val="24"/>
          <w:lang w:val="en-US"/>
        </w:rPr>
        <w:lastRenderedPageBreak/>
        <mc:AlternateContent>
          <mc:Choice Requires="wps">
            <w:drawing>
              <wp:anchor distT="0" distB="0" distL="114300" distR="114300" simplePos="0" relativeHeight="251673600" behindDoc="0" locked="0" layoutInCell="1" allowOverlap="1" wp14:anchorId="361AF2D9" wp14:editId="42E33723">
                <wp:simplePos x="0" y="0"/>
                <wp:positionH relativeFrom="column">
                  <wp:posOffset>5593080</wp:posOffset>
                </wp:positionH>
                <wp:positionV relativeFrom="paragraph">
                  <wp:posOffset>-228600</wp:posOffset>
                </wp:positionV>
                <wp:extent cx="773430" cy="1059180"/>
                <wp:effectExtent l="0" t="0" r="2667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059180"/>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4D5A6E">
                            <w:pPr>
                              <w:pStyle w:val="PartTitle"/>
                              <w:shd w:val="solid" w:color="A6A6A6" w:fill="339966"/>
                              <w:rPr>
                                <w:rFonts w:ascii="Arial" w:hAnsi="Arial" w:cs="Arial"/>
                              </w:rPr>
                            </w:pPr>
                            <w:r w:rsidRPr="00BB5585">
                              <w:rPr>
                                <w:rFonts w:ascii="Arial" w:hAnsi="Arial" w:cs="Arial"/>
                              </w:rPr>
                              <w:t>Section</w:t>
                            </w:r>
                          </w:p>
                          <w:p w:rsidR="00C511F4" w:rsidRPr="00BB5585" w:rsidRDefault="00C511F4" w:rsidP="00BB5585">
                            <w:pPr>
                              <w:pStyle w:val="PartLabel"/>
                              <w:shd w:val="solid" w:color="A6A6A6" w:fill="339966"/>
                              <w:spacing w:before="120" w:line="960" w:lineRule="exact"/>
                              <w:contextualSpacing/>
                              <w:rPr>
                                <w:rFonts w:ascii="Arial" w:hAnsi="Arial" w:cs="Arial"/>
                                <w:color w:val="FFFFFF" w:themeColor="background1"/>
                                <w:sz w:val="96"/>
                                <w:szCs w:val="96"/>
                              </w:rPr>
                            </w:pPr>
                            <w:r w:rsidRPr="00BB5585">
                              <w:rPr>
                                <w:rFonts w:ascii="Arial" w:hAnsi="Arial" w:cs="Arial"/>
                                <w:color w:val="FFFFFF" w:themeColor="background1"/>
                                <w:sz w:val="96"/>
                                <w:szCs w:val="9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margin-left:440.4pt;margin-top:-18pt;width:60.9pt;height:8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" fillcolor="#c6d9f1 [671]" strokecolor="white">
                <v:textbox inset="0,0,0,0">
                  <w:txbxContent>
                    <w:p w:rsidR="00C511F4" w:rsidRPr="00BB5585" w:rsidRDefault="00C511F4" w:rsidP="004D5A6E">
                      <w:pPr>
                        <w:pStyle w:val="PartTitle"/>
                        <w:shd w:val="solid" w:color="A6A6A6" w:fill="339966"/>
                        <w:rPr>
                          <w:rFonts w:ascii="Arial" w:hAnsi="Arial" w:cs="Arial"/>
                        </w:rPr>
                      </w:pPr>
                      <w:r w:rsidRPr="00BB5585">
                        <w:rPr>
                          <w:rFonts w:ascii="Arial" w:hAnsi="Arial" w:cs="Arial"/>
                        </w:rPr>
                        <w:t>Section</w:t>
                      </w:r>
                    </w:p>
                    <w:p w:rsidR="00C511F4" w:rsidRPr="00BB5585" w:rsidRDefault="00C511F4" w:rsidP="00BB5585">
                      <w:pPr>
                        <w:pStyle w:val="PartLabel"/>
                        <w:shd w:val="solid" w:color="A6A6A6" w:fill="339966"/>
                        <w:spacing w:before="120" w:line="960" w:lineRule="exact"/>
                        <w:contextualSpacing/>
                        <w:rPr>
                          <w:rFonts w:ascii="Arial" w:hAnsi="Arial" w:cs="Arial"/>
                          <w:color w:val="FFFFFF" w:themeColor="background1"/>
                          <w:sz w:val="96"/>
                          <w:szCs w:val="96"/>
                        </w:rPr>
                      </w:pPr>
                      <w:r w:rsidRPr="00BB5585">
                        <w:rPr>
                          <w:rFonts w:ascii="Arial" w:hAnsi="Arial" w:cs="Arial"/>
                          <w:color w:val="FFFFFF" w:themeColor="background1"/>
                          <w:sz w:val="96"/>
                          <w:szCs w:val="96"/>
                        </w:rPr>
                        <w:t>1</w:t>
                      </w:r>
                    </w:p>
                  </w:txbxContent>
                </v:textbox>
              </v:roundrect>
            </w:pict>
          </mc:Fallback>
        </mc:AlternateContent>
      </w:r>
    </w:p>
    <w:p w:rsidR="00BB5585" w:rsidRPr="004A2381" w:rsidRDefault="00BB5585" w:rsidP="00C578EA">
      <w:pPr>
        <w:pStyle w:val="Heading1"/>
        <w:rPr>
          <w:rFonts w:asciiTheme="minorHAnsi" w:hAnsiTheme="minorHAnsi" w:cstheme="minorHAnsi"/>
        </w:rPr>
      </w:pPr>
      <w:bookmarkStart w:id="1" w:name="_Toc471576920"/>
      <w:r w:rsidRPr="004A2381">
        <w:rPr>
          <w:rFonts w:asciiTheme="minorHAnsi" w:hAnsiTheme="minorHAnsi" w:cstheme="minorHAnsi"/>
        </w:rPr>
        <w:t>Project Overview</w:t>
      </w:r>
      <w:bookmarkEnd w:id="1"/>
    </w:p>
    <w:p w:rsidR="00DF3574" w:rsidRPr="004A2381" w:rsidRDefault="00DF3574" w:rsidP="00DF3574">
      <w:pPr>
        <w:rPr>
          <w:rFonts w:cstheme="minorHAnsi"/>
        </w:rPr>
      </w:pPr>
    </w:p>
    <w:tbl>
      <w:tblPr>
        <w:tblStyle w:val="TableGrid"/>
        <w:tblW w:w="0" w:type="auto"/>
        <w:tblLook w:val="04A0" w:firstRow="1" w:lastRow="0" w:firstColumn="1" w:lastColumn="0" w:noHBand="0" w:noVBand="1"/>
      </w:tblPr>
      <w:tblGrid>
        <w:gridCol w:w="9242"/>
      </w:tblGrid>
      <w:tr w:rsidR="00BB5585" w:rsidRPr="004A2381" w:rsidTr="00400D99">
        <w:tc>
          <w:tcPr>
            <w:tcW w:w="9242" w:type="dxa"/>
          </w:tcPr>
          <w:p w:rsidR="00400D99" w:rsidRPr="004A2381" w:rsidRDefault="00400D99" w:rsidP="00400D99">
            <w:pPr>
              <w:pStyle w:val="ListParagraph"/>
              <w:numPr>
                <w:ilvl w:val="0"/>
                <w:numId w:val="2"/>
              </w:numPr>
              <w:rPr>
                <w:rFonts w:cstheme="minorHAnsi"/>
                <w:sz w:val="24"/>
                <w:szCs w:val="24"/>
              </w:rPr>
            </w:pPr>
            <w:r w:rsidRPr="004A2381">
              <w:rPr>
                <w:rFonts w:cstheme="minorHAnsi"/>
                <w:sz w:val="24"/>
                <w:szCs w:val="24"/>
              </w:rPr>
              <w:t>Project at a glance:</w:t>
            </w:r>
          </w:p>
          <w:p w:rsidR="00BB5585" w:rsidRPr="004A2381" w:rsidRDefault="00400D99" w:rsidP="00400D99">
            <w:pPr>
              <w:pStyle w:val="ListParagraph"/>
              <w:ind w:left="360"/>
              <w:rPr>
                <w:rFonts w:cstheme="minorHAnsi"/>
                <w:sz w:val="24"/>
                <w:szCs w:val="24"/>
              </w:rPr>
            </w:pPr>
            <w:r w:rsidRPr="004A2381">
              <w:rPr>
                <w:rFonts w:cstheme="minorHAnsi"/>
                <w:sz w:val="24"/>
                <w:szCs w:val="24"/>
              </w:rPr>
              <w:t>(</w:t>
            </w:r>
            <w:r w:rsidR="00BB5585" w:rsidRPr="004A2381">
              <w:rPr>
                <w:rFonts w:cstheme="minorHAnsi"/>
                <w:sz w:val="24"/>
                <w:szCs w:val="24"/>
              </w:rPr>
              <w:t xml:space="preserve">A </w:t>
            </w:r>
            <w:r w:rsidRPr="004A2381">
              <w:rPr>
                <w:rFonts w:cstheme="minorHAnsi"/>
                <w:sz w:val="24"/>
                <w:szCs w:val="24"/>
              </w:rPr>
              <w:t>brief</w:t>
            </w:r>
            <w:r w:rsidR="00BB5585" w:rsidRPr="004A2381">
              <w:rPr>
                <w:rFonts w:cstheme="minorHAnsi"/>
                <w:sz w:val="24"/>
                <w:szCs w:val="24"/>
              </w:rPr>
              <w:t xml:space="preserve"> </w:t>
            </w:r>
            <w:r w:rsidRPr="004A2381">
              <w:rPr>
                <w:rFonts w:cstheme="minorHAnsi"/>
                <w:sz w:val="24"/>
                <w:szCs w:val="24"/>
              </w:rPr>
              <w:t xml:space="preserve">summary </w:t>
            </w:r>
            <w:r w:rsidR="00BB5585" w:rsidRPr="004A2381">
              <w:rPr>
                <w:rFonts w:cstheme="minorHAnsi"/>
                <w:sz w:val="24"/>
                <w:szCs w:val="24"/>
              </w:rPr>
              <w:t>of the project, its objectives, geographical coverage, expected outcome etc.</w:t>
            </w:r>
            <w:r w:rsidRPr="004A2381">
              <w:rPr>
                <w:rFonts w:cstheme="minorHAnsi"/>
                <w:sz w:val="24"/>
                <w:szCs w:val="24"/>
              </w:rPr>
              <w:t>)</w:t>
            </w:r>
          </w:p>
          <w:p w:rsidR="00400D99" w:rsidRPr="004A2381" w:rsidRDefault="00400D99" w:rsidP="00400D99">
            <w:pPr>
              <w:pStyle w:val="ListParagraph"/>
              <w:rPr>
                <w:rFonts w:cstheme="minorHAnsi"/>
                <w:sz w:val="24"/>
                <w:szCs w:val="24"/>
              </w:rPr>
            </w:pPr>
          </w:p>
          <w:p w:rsidR="007B1789" w:rsidRPr="004A2381" w:rsidRDefault="00E42976" w:rsidP="0060083E">
            <w:pPr>
              <w:autoSpaceDE w:val="0"/>
              <w:autoSpaceDN w:val="0"/>
              <w:adjustRightInd w:val="0"/>
              <w:rPr>
                <w:rFonts w:cstheme="minorHAnsi"/>
                <w:sz w:val="24"/>
                <w:szCs w:val="24"/>
              </w:rPr>
            </w:pPr>
            <w:r w:rsidRPr="004A2381">
              <w:rPr>
                <w:rFonts w:cstheme="minorHAnsi"/>
                <w:sz w:val="24"/>
                <w:szCs w:val="24"/>
                <w:lang w:val="en-US"/>
              </w:rPr>
              <w:t>Health shocks are the most severe shocks when analyzing the determinants of poverty in</w:t>
            </w:r>
            <w:r w:rsidR="0060083E">
              <w:rPr>
                <w:rFonts w:cstheme="minorHAnsi"/>
                <w:sz w:val="24"/>
                <w:szCs w:val="24"/>
                <w:lang w:val="en-US"/>
              </w:rPr>
              <w:t xml:space="preserve"> </w:t>
            </w:r>
            <w:r w:rsidRPr="004A2381">
              <w:rPr>
                <w:rFonts w:cstheme="minorHAnsi"/>
                <w:sz w:val="24"/>
                <w:szCs w:val="24"/>
                <w:lang w:val="en-US"/>
              </w:rPr>
              <w:t xml:space="preserve">any </w:t>
            </w:r>
            <w:r w:rsidRPr="004A2381">
              <w:rPr>
                <w:rFonts w:cstheme="minorHAnsi"/>
                <w:sz w:val="24"/>
                <w:szCs w:val="24"/>
              </w:rPr>
              <w:t>population. In</w:t>
            </w:r>
            <w:r w:rsidR="007B1789" w:rsidRPr="004A2381">
              <w:rPr>
                <w:rFonts w:cstheme="minorHAnsi"/>
                <w:sz w:val="24"/>
                <w:szCs w:val="24"/>
              </w:rPr>
              <w:t xml:space="preserve"> Gilgit Baltistan, physical access to secondary health services is one of the biggest problems mainly due to high cost of rarely available transport.  However, The Government of Gilgit Baltistan is committed to improving the access to the quality healthcare services, and is therefore launching a Social Health Protection approach through a Health Insurance (HI) scheme with financial support from German Government through KfW. </w:t>
            </w:r>
            <w:r w:rsidR="00C670AA" w:rsidRPr="004A2381">
              <w:rPr>
                <w:rFonts w:cstheme="minorHAnsi"/>
                <w:sz w:val="24"/>
                <w:szCs w:val="24"/>
              </w:rPr>
              <w:t xml:space="preserve"> </w:t>
            </w:r>
            <w:r w:rsidR="00C670AA" w:rsidRPr="004A2381">
              <w:rPr>
                <w:rFonts w:cstheme="minorHAnsi"/>
                <w:sz w:val="24"/>
                <w:szCs w:val="24"/>
                <w:lang w:val="en-US"/>
              </w:rPr>
              <w:t>HI will cover requirements for hospitalization including child birth; common diseases of childhood; injuries and accidents; common surgeries and medical ailments requiring hospitalization.</w:t>
            </w:r>
          </w:p>
          <w:p w:rsidR="007B1789" w:rsidRPr="004A2381" w:rsidRDefault="007B1789" w:rsidP="007B1789">
            <w:pPr>
              <w:pStyle w:val="OPMBodytext"/>
              <w:rPr>
                <w:rFonts w:asciiTheme="minorHAnsi" w:hAnsiTheme="minorHAnsi" w:cstheme="minorHAnsi"/>
                <w:sz w:val="24"/>
                <w:szCs w:val="24"/>
              </w:rPr>
            </w:pPr>
            <w:r w:rsidRPr="004A2381">
              <w:rPr>
                <w:rFonts w:asciiTheme="minorHAnsi" w:hAnsiTheme="minorHAnsi" w:cstheme="minorHAnsi"/>
                <w:b/>
                <w:sz w:val="24"/>
                <w:szCs w:val="24"/>
              </w:rPr>
              <w:t>Goal:</w:t>
            </w:r>
            <w:r w:rsidRPr="004A2381">
              <w:rPr>
                <w:rFonts w:asciiTheme="minorHAnsi" w:hAnsiTheme="minorHAnsi" w:cstheme="minorHAnsi"/>
                <w:sz w:val="24"/>
                <w:szCs w:val="24"/>
              </w:rPr>
              <w:t xml:space="preserve"> The overall goal of the Government of GB’s programme is to improve the health status of the population, especially the ultra-poor, and to reduce poverty through reduction of out of pocket health expenditures.</w:t>
            </w:r>
          </w:p>
          <w:p w:rsidR="007B1789" w:rsidRPr="00B959FC" w:rsidRDefault="007B1789" w:rsidP="00B959FC">
            <w:pPr>
              <w:rPr>
                <w:b/>
              </w:rPr>
            </w:pPr>
            <w:bookmarkStart w:id="2" w:name="_Toc446336339"/>
            <w:bookmarkStart w:id="3" w:name="_Toc447171418"/>
            <w:r w:rsidRPr="00B959FC">
              <w:rPr>
                <w:b/>
              </w:rPr>
              <w:t>Objectives of the Micro Health Insurance under SHP Initiative</w:t>
            </w:r>
            <w:bookmarkEnd w:id="2"/>
            <w:bookmarkEnd w:id="3"/>
          </w:p>
          <w:p w:rsidR="007B1789" w:rsidRPr="004A2381" w:rsidRDefault="007B1789" w:rsidP="007B1789">
            <w:pPr>
              <w:pStyle w:val="OPMBodytext"/>
              <w:rPr>
                <w:rFonts w:asciiTheme="minorHAnsi" w:hAnsiTheme="minorHAnsi" w:cstheme="minorHAnsi"/>
                <w:sz w:val="24"/>
                <w:szCs w:val="24"/>
              </w:rPr>
            </w:pPr>
            <w:r w:rsidRPr="004A2381">
              <w:rPr>
                <w:rFonts w:asciiTheme="minorHAnsi" w:hAnsiTheme="minorHAnsi" w:cstheme="minorHAnsi"/>
                <w:sz w:val="24"/>
                <w:szCs w:val="24"/>
              </w:rPr>
              <w:t>The objectives of the health insurance under Social Health Protection Initiative are:</w:t>
            </w:r>
          </w:p>
          <w:p w:rsidR="007B1789" w:rsidRPr="004A2381" w:rsidRDefault="007B1789" w:rsidP="007B1789">
            <w:pPr>
              <w:pStyle w:val="ListBullet"/>
              <w:rPr>
                <w:rFonts w:asciiTheme="minorHAnsi" w:hAnsiTheme="minorHAnsi" w:cstheme="minorHAnsi"/>
                <w:sz w:val="24"/>
                <w:szCs w:val="24"/>
              </w:rPr>
            </w:pPr>
            <w:r w:rsidRPr="004A2381">
              <w:rPr>
                <w:rFonts w:asciiTheme="minorHAnsi" w:hAnsiTheme="minorHAnsi" w:cstheme="minorHAnsi"/>
                <w:sz w:val="24"/>
                <w:szCs w:val="24"/>
              </w:rPr>
              <w:t>To design and introduce an insurance product attractive to the majority of the general population of the region with particular emphasis on the 21%  of the poorest population group in the Gilgit district through a reduction of catastrophic and out of pocket health expenditures.</w:t>
            </w:r>
          </w:p>
          <w:p w:rsidR="007B1789" w:rsidRPr="004A2381" w:rsidRDefault="007B1789" w:rsidP="007B1789">
            <w:pPr>
              <w:pStyle w:val="ListBullet"/>
              <w:rPr>
                <w:rFonts w:asciiTheme="minorHAnsi" w:hAnsiTheme="minorHAnsi" w:cstheme="minorHAnsi"/>
                <w:sz w:val="24"/>
                <w:szCs w:val="24"/>
              </w:rPr>
            </w:pPr>
            <w:r w:rsidRPr="004A2381">
              <w:rPr>
                <w:rFonts w:asciiTheme="minorHAnsi" w:hAnsiTheme="minorHAnsi" w:cstheme="minorHAnsi"/>
                <w:sz w:val="24"/>
                <w:szCs w:val="24"/>
              </w:rPr>
              <w:t>To improve in health status of the population of the district Gilgit through improved quality of care and access to secondary health care services.</w:t>
            </w:r>
          </w:p>
          <w:p w:rsidR="007B1789" w:rsidRPr="004A2381" w:rsidRDefault="007B1789" w:rsidP="007B1789">
            <w:pPr>
              <w:pStyle w:val="ListBullet"/>
              <w:rPr>
                <w:rFonts w:asciiTheme="minorHAnsi" w:hAnsiTheme="minorHAnsi" w:cstheme="minorHAnsi"/>
                <w:sz w:val="24"/>
                <w:szCs w:val="24"/>
              </w:rPr>
            </w:pPr>
            <w:r w:rsidRPr="004A2381">
              <w:rPr>
                <w:rFonts w:asciiTheme="minorHAnsi" w:hAnsiTheme="minorHAnsi" w:cstheme="minorHAnsi"/>
                <w:sz w:val="24"/>
                <w:szCs w:val="24"/>
              </w:rPr>
              <w:t xml:space="preserve">To improve health seeking behaviour amongst the target population through awareness raising and community mobilization </w:t>
            </w:r>
          </w:p>
          <w:p w:rsidR="007B1789" w:rsidRPr="004A2381" w:rsidRDefault="007B1789" w:rsidP="007B1789">
            <w:pPr>
              <w:pStyle w:val="Listbulletfinal"/>
              <w:tabs>
                <w:tab w:val="clear" w:pos="720"/>
                <w:tab w:val="num" w:pos="357"/>
              </w:tabs>
              <w:ind w:left="357" w:hanging="357"/>
              <w:rPr>
                <w:rFonts w:asciiTheme="minorHAnsi" w:hAnsiTheme="minorHAnsi" w:cstheme="minorHAnsi"/>
                <w:sz w:val="24"/>
                <w:szCs w:val="24"/>
              </w:rPr>
            </w:pPr>
            <w:r w:rsidRPr="004A2381">
              <w:rPr>
                <w:rFonts w:asciiTheme="minorHAnsi" w:hAnsiTheme="minorHAnsi" w:cstheme="minorHAnsi"/>
                <w:sz w:val="24"/>
                <w:szCs w:val="24"/>
              </w:rPr>
              <w:t>To promote the product among general population targeting enrolment of 29% of population by end of 5 years.</w:t>
            </w:r>
          </w:p>
          <w:p w:rsidR="007B1789" w:rsidRPr="004A2381" w:rsidRDefault="007B1789" w:rsidP="007B1789">
            <w:pPr>
              <w:pStyle w:val="OPMBodytext"/>
              <w:rPr>
                <w:rFonts w:asciiTheme="minorHAnsi" w:hAnsiTheme="minorHAnsi" w:cstheme="minorHAnsi"/>
                <w:sz w:val="24"/>
                <w:szCs w:val="24"/>
              </w:rPr>
            </w:pPr>
            <w:r w:rsidRPr="004A2381">
              <w:rPr>
                <w:rFonts w:asciiTheme="minorHAnsi" w:hAnsiTheme="minorHAnsi" w:cstheme="minorHAnsi"/>
                <w:sz w:val="24"/>
                <w:szCs w:val="24"/>
              </w:rPr>
              <w:t xml:space="preserve">Two segments of population in Gilgit District will be insured for Health insurance under Social Health Protection Initiative: </w:t>
            </w:r>
          </w:p>
          <w:p w:rsidR="007B1789" w:rsidRPr="004A2381" w:rsidRDefault="007B1789" w:rsidP="007B1789">
            <w:pPr>
              <w:pStyle w:val="ListBullet"/>
              <w:rPr>
                <w:rFonts w:asciiTheme="minorHAnsi" w:hAnsiTheme="minorHAnsi" w:cstheme="minorHAnsi"/>
                <w:sz w:val="24"/>
                <w:szCs w:val="24"/>
              </w:rPr>
            </w:pPr>
            <w:r w:rsidRPr="004A2381">
              <w:rPr>
                <w:rFonts w:asciiTheme="minorHAnsi" w:hAnsiTheme="minorHAnsi" w:cstheme="minorHAnsi"/>
                <w:sz w:val="24"/>
                <w:szCs w:val="24"/>
              </w:rPr>
              <w:t xml:space="preserve">The poorest population group in the project area (21% as per BISP data)whose premium will be paid by Department of Health GB out of the programme funds  </w:t>
            </w:r>
          </w:p>
          <w:p w:rsidR="007B1789" w:rsidRPr="004A2381" w:rsidRDefault="007B1789" w:rsidP="007B1789">
            <w:pPr>
              <w:pStyle w:val="Listbulletfinal"/>
              <w:tabs>
                <w:tab w:val="clear" w:pos="720"/>
                <w:tab w:val="num" w:pos="357"/>
              </w:tabs>
              <w:ind w:left="357" w:hanging="357"/>
              <w:rPr>
                <w:rFonts w:asciiTheme="minorHAnsi" w:hAnsiTheme="minorHAnsi" w:cstheme="minorHAnsi"/>
                <w:sz w:val="24"/>
                <w:szCs w:val="24"/>
              </w:rPr>
            </w:pPr>
            <w:r w:rsidRPr="004A2381">
              <w:rPr>
                <w:rFonts w:asciiTheme="minorHAnsi" w:hAnsiTheme="minorHAnsi" w:cstheme="minorHAnsi"/>
                <w:sz w:val="24"/>
                <w:szCs w:val="24"/>
              </w:rPr>
              <w:t xml:space="preserve">The population who will buy the insurance voluntarily by paying insurance premium themselves. </w:t>
            </w:r>
          </w:p>
          <w:p w:rsidR="00C670AA" w:rsidRPr="004A2381" w:rsidRDefault="00C670AA" w:rsidP="00C670AA">
            <w:pPr>
              <w:autoSpaceDE w:val="0"/>
              <w:autoSpaceDN w:val="0"/>
              <w:adjustRightInd w:val="0"/>
              <w:rPr>
                <w:rFonts w:cstheme="minorHAnsi"/>
                <w:b/>
                <w:bCs/>
                <w:color w:val="4F82BE"/>
                <w:sz w:val="24"/>
                <w:szCs w:val="24"/>
                <w:lang w:val="en-US"/>
              </w:rPr>
            </w:pPr>
            <w:r w:rsidRPr="004A2381">
              <w:rPr>
                <w:rFonts w:cstheme="minorHAnsi"/>
                <w:b/>
                <w:bCs/>
                <w:color w:val="4F82BE"/>
                <w:sz w:val="24"/>
                <w:szCs w:val="24"/>
                <w:lang w:val="en-US"/>
              </w:rPr>
              <w:t>Geographical coverage</w:t>
            </w:r>
          </w:p>
          <w:p w:rsidR="00DF3574" w:rsidRPr="004A2381" w:rsidRDefault="00C670AA" w:rsidP="00C06D01">
            <w:pPr>
              <w:autoSpaceDE w:val="0"/>
              <w:autoSpaceDN w:val="0"/>
              <w:adjustRightInd w:val="0"/>
              <w:rPr>
                <w:rFonts w:cstheme="minorHAnsi"/>
                <w:sz w:val="24"/>
                <w:szCs w:val="24"/>
              </w:rPr>
            </w:pPr>
            <w:r w:rsidRPr="004A2381">
              <w:rPr>
                <w:rFonts w:cstheme="minorHAnsi"/>
                <w:color w:val="000000"/>
                <w:sz w:val="24"/>
                <w:szCs w:val="24"/>
                <w:lang w:val="en-US"/>
              </w:rPr>
              <w:t>The project is implemented in 11 U</w:t>
            </w:r>
            <w:r w:rsidR="0060083E">
              <w:rPr>
                <w:rFonts w:cstheme="minorHAnsi"/>
                <w:color w:val="000000"/>
                <w:sz w:val="24"/>
                <w:szCs w:val="24"/>
                <w:lang w:val="en-US"/>
              </w:rPr>
              <w:t xml:space="preserve">nion </w:t>
            </w:r>
            <w:r w:rsidRPr="004A2381">
              <w:rPr>
                <w:rFonts w:cstheme="minorHAnsi"/>
                <w:color w:val="000000"/>
                <w:sz w:val="24"/>
                <w:szCs w:val="24"/>
                <w:lang w:val="en-US"/>
              </w:rPr>
              <w:t>C</w:t>
            </w:r>
            <w:r w:rsidR="0060083E">
              <w:rPr>
                <w:rFonts w:cstheme="minorHAnsi"/>
                <w:color w:val="000000"/>
                <w:sz w:val="24"/>
                <w:szCs w:val="24"/>
                <w:lang w:val="en-US"/>
              </w:rPr>
              <w:t>ouncil</w:t>
            </w:r>
            <w:r w:rsidRPr="004A2381">
              <w:rPr>
                <w:rFonts w:cstheme="minorHAnsi"/>
                <w:color w:val="000000"/>
                <w:sz w:val="24"/>
                <w:szCs w:val="24"/>
                <w:lang w:val="en-US"/>
              </w:rPr>
              <w:t>s</w:t>
            </w:r>
            <w:r w:rsidR="00C06D01">
              <w:rPr>
                <w:rFonts w:cstheme="minorHAnsi"/>
                <w:color w:val="000000"/>
                <w:sz w:val="24"/>
                <w:szCs w:val="24"/>
                <w:lang w:val="en-US"/>
              </w:rPr>
              <w:t xml:space="preserve"> </w:t>
            </w:r>
            <w:r w:rsidR="0060083E">
              <w:rPr>
                <w:rFonts w:cstheme="minorHAnsi"/>
                <w:color w:val="000000"/>
                <w:sz w:val="24"/>
                <w:szCs w:val="24"/>
                <w:lang w:val="en-US"/>
              </w:rPr>
              <w:t>(UCs)</w:t>
            </w:r>
            <w:r w:rsidRPr="004A2381">
              <w:rPr>
                <w:rFonts w:cstheme="minorHAnsi"/>
                <w:color w:val="000000"/>
                <w:sz w:val="24"/>
                <w:szCs w:val="24"/>
                <w:lang w:val="en-US"/>
              </w:rPr>
              <w:t xml:space="preserve"> including </w:t>
            </w:r>
            <w:r w:rsidR="0060083E" w:rsidRPr="004A2381">
              <w:rPr>
                <w:rFonts w:cstheme="minorHAnsi"/>
                <w:color w:val="000000"/>
                <w:sz w:val="24"/>
                <w:szCs w:val="24"/>
                <w:lang w:val="en-US"/>
              </w:rPr>
              <w:t>M</w:t>
            </w:r>
            <w:r w:rsidR="0060083E">
              <w:rPr>
                <w:rFonts w:cstheme="minorHAnsi"/>
                <w:color w:val="000000"/>
                <w:sz w:val="24"/>
                <w:szCs w:val="24"/>
                <w:lang w:val="en-US"/>
              </w:rPr>
              <w:t>unicipal Areas of Gilgit town</w:t>
            </w:r>
            <w:r w:rsidRPr="004A2381">
              <w:rPr>
                <w:rFonts w:cstheme="minorHAnsi"/>
                <w:color w:val="000000"/>
                <w:sz w:val="24"/>
                <w:szCs w:val="24"/>
                <w:lang w:val="en-US"/>
              </w:rPr>
              <w:t xml:space="preserve"> </w:t>
            </w:r>
            <w:r w:rsidR="00C06D01">
              <w:rPr>
                <w:rFonts w:cstheme="minorHAnsi"/>
                <w:color w:val="000000"/>
                <w:sz w:val="24"/>
                <w:szCs w:val="24"/>
                <w:lang w:val="en-US"/>
              </w:rPr>
              <w:t xml:space="preserve">of Gilgit District </w:t>
            </w:r>
            <w:r w:rsidRPr="004A2381">
              <w:rPr>
                <w:rFonts w:cstheme="minorHAnsi"/>
                <w:color w:val="000000"/>
                <w:sz w:val="24"/>
                <w:szCs w:val="24"/>
                <w:lang w:val="en-US"/>
              </w:rPr>
              <w:t xml:space="preserve">with </w:t>
            </w:r>
            <w:r w:rsidR="0060083E">
              <w:rPr>
                <w:rFonts w:cstheme="minorHAnsi"/>
                <w:color w:val="000000"/>
                <w:sz w:val="24"/>
                <w:szCs w:val="24"/>
                <w:lang w:val="en-US"/>
              </w:rPr>
              <w:t xml:space="preserve">an estimated </w:t>
            </w:r>
            <w:r w:rsidRPr="004A2381">
              <w:rPr>
                <w:rFonts w:cstheme="minorHAnsi"/>
                <w:color w:val="000000"/>
                <w:sz w:val="24"/>
                <w:szCs w:val="24"/>
                <w:lang w:val="en-US"/>
              </w:rPr>
              <w:t>population of</w:t>
            </w:r>
            <w:r w:rsidR="0060083E">
              <w:rPr>
                <w:rFonts w:cstheme="minorHAnsi"/>
                <w:color w:val="000000"/>
                <w:sz w:val="24"/>
                <w:szCs w:val="24"/>
                <w:lang w:val="en-US"/>
              </w:rPr>
              <w:t xml:space="preserve"> </w:t>
            </w:r>
            <w:r w:rsidRPr="004A2381">
              <w:rPr>
                <w:rFonts w:cstheme="minorHAnsi"/>
                <w:color w:val="000000"/>
                <w:sz w:val="24"/>
                <w:szCs w:val="24"/>
                <w:lang w:val="en-US"/>
              </w:rPr>
              <w:t xml:space="preserve">216,087. AKRSP team acquired the data of the </w:t>
            </w:r>
            <w:r w:rsidR="00C06D01">
              <w:rPr>
                <w:rFonts w:cstheme="minorHAnsi"/>
                <w:color w:val="000000"/>
                <w:sz w:val="24"/>
                <w:szCs w:val="24"/>
                <w:lang w:val="en-US"/>
              </w:rPr>
              <w:t>poorest</w:t>
            </w:r>
            <w:r w:rsidR="0060083E" w:rsidRPr="004A2381">
              <w:rPr>
                <w:rFonts w:cstheme="minorHAnsi"/>
                <w:color w:val="000000"/>
                <w:sz w:val="24"/>
                <w:szCs w:val="24"/>
                <w:lang w:val="en-US"/>
              </w:rPr>
              <w:t xml:space="preserve"> </w:t>
            </w:r>
            <w:r w:rsidRPr="004A2381">
              <w:rPr>
                <w:rFonts w:cstheme="minorHAnsi"/>
                <w:color w:val="000000"/>
                <w:sz w:val="24"/>
                <w:szCs w:val="24"/>
                <w:lang w:val="en-US"/>
              </w:rPr>
              <w:t xml:space="preserve">21% </w:t>
            </w:r>
            <w:r w:rsidR="0060083E">
              <w:rPr>
                <w:rFonts w:cstheme="minorHAnsi"/>
                <w:color w:val="000000"/>
                <w:sz w:val="24"/>
                <w:szCs w:val="24"/>
                <w:lang w:val="en-US"/>
              </w:rPr>
              <w:t xml:space="preserve">households from </w:t>
            </w:r>
            <w:r w:rsidRPr="004A2381">
              <w:rPr>
                <w:rFonts w:cstheme="minorHAnsi"/>
                <w:color w:val="000000"/>
                <w:sz w:val="24"/>
                <w:szCs w:val="24"/>
                <w:lang w:val="en-US"/>
              </w:rPr>
              <w:t>B</w:t>
            </w:r>
            <w:r w:rsidR="0060083E">
              <w:rPr>
                <w:rFonts w:cstheme="minorHAnsi"/>
                <w:color w:val="000000"/>
                <w:sz w:val="24"/>
                <w:szCs w:val="24"/>
                <w:lang w:val="en-US"/>
              </w:rPr>
              <w:t xml:space="preserve">enazir </w:t>
            </w:r>
            <w:r w:rsidRPr="004A2381">
              <w:rPr>
                <w:rFonts w:cstheme="minorHAnsi"/>
                <w:color w:val="000000"/>
                <w:sz w:val="24"/>
                <w:szCs w:val="24"/>
                <w:lang w:val="en-US"/>
              </w:rPr>
              <w:t>I</w:t>
            </w:r>
            <w:r w:rsidR="0060083E">
              <w:rPr>
                <w:rFonts w:cstheme="minorHAnsi"/>
                <w:color w:val="000000"/>
                <w:sz w:val="24"/>
                <w:szCs w:val="24"/>
                <w:lang w:val="en-US"/>
              </w:rPr>
              <w:t xml:space="preserve">ncome </w:t>
            </w:r>
            <w:r w:rsidRPr="004A2381">
              <w:rPr>
                <w:rFonts w:cstheme="minorHAnsi"/>
                <w:color w:val="000000"/>
                <w:sz w:val="24"/>
                <w:szCs w:val="24"/>
                <w:lang w:val="en-US"/>
              </w:rPr>
              <w:t>S</w:t>
            </w:r>
            <w:r w:rsidR="0060083E">
              <w:rPr>
                <w:rFonts w:cstheme="minorHAnsi"/>
                <w:color w:val="000000"/>
                <w:sz w:val="24"/>
                <w:szCs w:val="24"/>
                <w:lang w:val="en-US"/>
              </w:rPr>
              <w:t xml:space="preserve">upport </w:t>
            </w:r>
            <w:r w:rsidRPr="004A2381">
              <w:rPr>
                <w:rFonts w:cstheme="minorHAnsi"/>
                <w:color w:val="000000"/>
                <w:sz w:val="24"/>
                <w:szCs w:val="24"/>
                <w:lang w:val="en-US"/>
              </w:rPr>
              <w:lastRenderedPageBreak/>
              <w:t>P</w:t>
            </w:r>
            <w:r w:rsidR="0060083E">
              <w:rPr>
                <w:rFonts w:cstheme="minorHAnsi"/>
                <w:color w:val="000000"/>
                <w:sz w:val="24"/>
                <w:szCs w:val="24"/>
                <w:lang w:val="en-US"/>
              </w:rPr>
              <w:t>rogramme (BISP)</w:t>
            </w:r>
            <w:r w:rsidRPr="004A2381">
              <w:rPr>
                <w:rFonts w:cstheme="minorHAnsi"/>
                <w:color w:val="000000"/>
                <w:sz w:val="24"/>
                <w:szCs w:val="24"/>
                <w:lang w:val="en-US"/>
              </w:rPr>
              <w:t xml:space="preserve">. The team processed the data into a readable form and segregated it by </w:t>
            </w:r>
            <w:r w:rsidR="0060083E">
              <w:rPr>
                <w:rFonts w:cstheme="minorHAnsi"/>
                <w:color w:val="000000"/>
                <w:sz w:val="24"/>
                <w:szCs w:val="24"/>
                <w:lang w:val="en-US"/>
              </w:rPr>
              <w:t xml:space="preserve">each </w:t>
            </w:r>
            <w:r w:rsidRPr="004A2381">
              <w:rPr>
                <w:rFonts w:cstheme="minorHAnsi"/>
                <w:color w:val="000000"/>
                <w:sz w:val="24"/>
                <w:szCs w:val="24"/>
                <w:lang w:val="en-US"/>
              </w:rPr>
              <w:t>UC and selected 5496 households out of 8332 households provided by the BISP Office.</w:t>
            </w:r>
          </w:p>
          <w:p w:rsidR="00DF3574" w:rsidRPr="004A2381" w:rsidRDefault="00DF3574" w:rsidP="00400D99">
            <w:pPr>
              <w:pStyle w:val="ListParagraph"/>
              <w:rPr>
                <w:rFonts w:cstheme="minorHAnsi"/>
                <w:sz w:val="24"/>
                <w:szCs w:val="24"/>
              </w:rPr>
            </w:pPr>
          </w:p>
          <w:p w:rsidR="00400D99" w:rsidRPr="0060083E" w:rsidRDefault="00400D99" w:rsidP="0060083E">
            <w:pPr>
              <w:autoSpaceDE w:val="0"/>
              <w:autoSpaceDN w:val="0"/>
              <w:adjustRightInd w:val="0"/>
              <w:rPr>
                <w:rFonts w:cstheme="minorHAnsi"/>
                <w:b/>
                <w:bCs/>
                <w:color w:val="4F82BE"/>
                <w:sz w:val="24"/>
                <w:szCs w:val="24"/>
                <w:lang w:val="en-US"/>
              </w:rPr>
            </w:pPr>
            <w:r w:rsidRPr="0060083E">
              <w:rPr>
                <w:rFonts w:cstheme="minorHAnsi"/>
                <w:b/>
                <w:bCs/>
                <w:color w:val="4F82BE"/>
                <w:sz w:val="24"/>
                <w:szCs w:val="24"/>
                <w:lang w:val="en-US"/>
              </w:rPr>
              <w:t>Project update:</w:t>
            </w:r>
          </w:p>
          <w:p w:rsidR="00400D99" w:rsidRPr="004A2381" w:rsidRDefault="00400D99" w:rsidP="00400D99">
            <w:pPr>
              <w:pStyle w:val="ListParagraph"/>
              <w:ind w:left="360"/>
              <w:rPr>
                <w:rFonts w:cstheme="minorHAnsi"/>
                <w:sz w:val="24"/>
                <w:szCs w:val="24"/>
              </w:rPr>
            </w:pPr>
            <w:r w:rsidRPr="004A2381">
              <w:rPr>
                <w:rFonts w:cstheme="minorHAnsi"/>
                <w:sz w:val="24"/>
                <w:szCs w:val="24"/>
              </w:rPr>
              <w:t>Brief description of key progress made so far (major milestones only)</w:t>
            </w:r>
          </w:p>
          <w:p w:rsidR="008379CA" w:rsidRDefault="008379CA" w:rsidP="008379CA">
            <w:pPr>
              <w:rPr>
                <w:rFonts w:cstheme="minorHAnsi"/>
                <w:sz w:val="24"/>
                <w:szCs w:val="24"/>
              </w:rPr>
            </w:pPr>
          </w:p>
          <w:p w:rsidR="00D376DD" w:rsidRPr="00430AB9" w:rsidRDefault="00D376DD" w:rsidP="00D376DD">
            <w:pPr>
              <w:pStyle w:val="ListBullet"/>
              <w:numPr>
                <w:ilvl w:val="0"/>
                <w:numId w:val="26"/>
              </w:numPr>
              <w:rPr>
                <w:rFonts w:asciiTheme="minorHAnsi" w:hAnsiTheme="minorHAnsi" w:cstheme="minorHAnsi"/>
                <w:sz w:val="24"/>
                <w:szCs w:val="24"/>
              </w:rPr>
            </w:pPr>
            <w:r w:rsidRPr="00430AB9">
              <w:rPr>
                <w:rFonts w:asciiTheme="minorHAnsi" w:hAnsiTheme="minorHAnsi" w:cstheme="minorHAnsi"/>
                <w:bCs/>
                <w:sz w:val="24"/>
                <w:szCs w:val="24"/>
              </w:rPr>
              <w:t xml:space="preserve">BISP Data for 8000 population was acquired through </w:t>
            </w:r>
            <w:r w:rsidR="000600D5" w:rsidRPr="00430AB9">
              <w:rPr>
                <w:rFonts w:asciiTheme="minorHAnsi" w:hAnsiTheme="minorHAnsi" w:cstheme="minorHAnsi"/>
                <w:bCs/>
                <w:sz w:val="24"/>
                <w:szCs w:val="24"/>
              </w:rPr>
              <w:t xml:space="preserve">the support </w:t>
            </w:r>
            <w:r w:rsidRPr="00430AB9">
              <w:rPr>
                <w:rFonts w:asciiTheme="minorHAnsi" w:hAnsiTheme="minorHAnsi" w:cstheme="minorHAnsi"/>
                <w:bCs/>
                <w:sz w:val="24"/>
                <w:szCs w:val="24"/>
              </w:rPr>
              <w:t>OPM and DOH</w:t>
            </w:r>
            <w:r w:rsidR="000600D5" w:rsidRPr="00430AB9">
              <w:rPr>
                <w:rFonts w:asciiTheme="minorHAnsi" w:hAnsiTheme="minorHAnsi" w:cstheme="minorHAnsi"/>
                <w:bCs/>
                <w:sz w:val="24"/>
                <w:szCs w:val="24"/>
              </w:rPr>
              <w:t>-</w:t>
            </w:r>
            <w:r w:rsidRPr="00430AB9">
              <w:rPr>
                <w:rFonts w:asciiTheme="minorHAnsi" w:hAnsiTheme="minorHAnsi" w:cstheme="minorHAnsi"/>
                <w:bCs/>
                <w:sz w:val="24"/>
                <w:szCs w:val="24"/>
              </w:rPr>
              <w:t>GB support in mid-February 2016. Data filtered and finally 5496 households were selected on the basis of lowest 21 percentile for verification.</w:t>
            </w:r>
          </w:p>
          <w:p w:rsidR="00430AB9" w:rsidRPr="00430AB9" w:rsidRDefault="00430AB9" w:rsidP="00D376DD">
            <w:pPr>
              <w:pStyle w:val="ListBullet"/>
              <w:numPr>
                <w:ilvl w:val="0"/>
                <w:numId w:val="26"/>
              </w:numPr>
              <w:rPr>
                <w:rFonts w:asciiTheme="minorHAnsi" w:hAnsiTheme="minorHAnsi" w:cstheme="minorHAnsi"/>
                <w:sz w:val="24"/>
                <w:szCs w:val="24"/>
              </w:rPr>
            </w:pPr>
            <w:r w:rsidRPr="00430AB9">
              <w:rPr>
                <w:rFonts w:asciiTheme="minorHAnsi" w:hAnsiTheme="minorHAnsi" w:cstheme="minorHAnsi"/>
                <w:bCs/>
                <w:sz w:val="24"/>
                <w:szCs w:val="24"/>
              </w:rPr>
              <w:t>Institutional and staffing arrangements were made by AKDN in March.</w:t>
            </w:r>
            <w:r w:rsidRPr="00430AB9">
              <w:rPr>
                <w:rFonts w:asciiTheme="minorHAnsi" w:hAnsiTheme="minorHAnsi" w:cstheme="minorHAnsi"/>
                <w:sz w:val="24"/>
                <w:szCs w:val="24"/>
              </w:rPr>
              <w:t xml:space="preserve"> </w:t>
            </w:r>
          </w:p>
          <w:p w:rsidR="00430AB9" w:rsidRPr="00430AB9" w:rsidRDefault="00430AB9" w:rsidP="00D376DD">
            <w:pPr>
              <w:pStyle w:val="ListBullet"/>
              <w:numPr>
                <w:ilvl w:val="0"/>
                <w:numId w:val="26"/>
              </w:numPr>
              <w:rPr>
                <w:rFonts w:asciiTheme="minorHAnsi" w:hAnsiTheme="minorHAnsi" w:cstheme="minorHAnsi"/>
                <w:sz w:val="24"/>
                <w:szCs w:val="24"/>
              </w:rPr>
            </w:pPr>
            <w:r w:rsidRPr="00430AB9">
              <w:rPr>
                <w:rFonts w:asciiTheme="minorHAnsi" w:hAnsiTheme="minorHAnsi" w:cstheme="minorHAnsi"/>
                <w:sz w:val="24"/>
                <w:szCs w:val="24"/>
              </w:rPr>
              <w:t>Jubilee Life Insurance and AKRSP offices in Gilgit have provided dedicated spaces for supporting the implementation of this Initiative. One room in JLI’’s  Office  based in Gilgit in ZS Plaza, Opposite Radio Pakistan, Main Shahrah-e-Quaid-e-Azam, Jutial, Gilgit has been fully dedicated as project office for implementation of SHP</w:t>
            </w:r>
          </w:p>
          <w:p w:rsidR="00176E88" w:rsidRPr="00430AB9" w:rsidRDefault="00176E88" w:rsidP="00D376DD">
            <w:pPr>
              <w:pStyle w:val="ListBullet"/>
              <w:numPr>
                <w:ilvl w:val="0"/>
                <w:numId w:val="26"/>
              </w:numPr>
              <w:rPr>
                <w:rFonts w:asciiTheme="minorHAnsi" w:hAnsiTheme="minorHAnsi" w:cstheme="minorHAnsi"/>
                <w:sz w:val="24"/>
                <w:szCs w:val="24"/>
              </w:rPr>
            </w:pPr>
            <w:r w:rsidRPr="00430AB9">
              <w:rPr>
                <w:rFonts w:asciiTheme="minorHAnsi" w:hAnsiTheme="minorHAnsi" w:cstheme="minorHAnsi"/>
                <w:bCs/>
                <w:sz w:val="24"/>
                <w:szCs w:val="24"/>
              </w:rPr>
              <w:t>Inception Report</w:t>
            </w:r>
            <w:r w:rsidR="00D376DD" w:rsidRPr="00430AB9">
              <w:rPr>
                <w:rFonts w:asciiTheme="minorHAnsi" w:hAnsiTheme="minorHAnsi" w:cstheme="minorHAnsi"/>
                <w:bCs/>
                <w:sz w:val="24"/>
                <w:szCs w:val="24"/>
              </w:rPr>
              <w:t xml:space="preserve"> was approved </w:t>
            </w:r>
            <w:r w:rsidRPr="00430AB9">
              <w:rPr>
                <w:rFonts w:asciiTheme="minorHAnsi" w:hAnsiTheme="minorHAnsi" w:cstheme="minorHAnsi"/>
                <w:bCs/>
                <w:sz w:val="24"/>
                <w:szCs w:val="24"/>
              </w:rPr>
              <w:t>was approved by the Department of Health-Gilgit Baltistan</w:t>
            </w:r>
            <w:r w:rsidR="00D376DD" w:rsidRPr="00430AB9">
              <w:rPr>
                <w:rFonts w:asciiTheme="minorHAnsi" w:hAnsiTheme="minorHAnsi" w:cstheme="minorHAnsi"/>
                <w:bCs/>
                <w:sz w:val="24"/>
                <w:szCs w:val="24"/>
              </w:rPr>
              <w:t xml:space="preserve"> in April</w:t>
            </w:r>
            <w:r w:rsidRPr="00430AB9">
              <w:rPr>
                <w:rFonts w:asciiTheme="minorHAnsi" w:hAnsiTheme="minorHAnsi" w:cstheme="minorHAnsi"/>
                <w:bCs/>
                <w:sz w:val="24"/>
                <w:szCs w:val="24"/>
              </w:rPr>
              <w:t>.</w:t>
            </w:r>
          </w:p>
          <w:p w:rsidR="00F71333" w:rsidRPr="00153ED7" w:rsidRDefault="00F71333" w:rsidP="00D376DD">
            <w:pPr>
              <w:pStyle w:val="ListBullet"/>
              <w:numPr>
                <w:ilvl w:val="0"/>
                <w:numId w:val="26"/>
              </w:numPr>
              <w:rPr>
                <w:rFonts w:asciiTheme="minorHAnsi" w:hAnsiTheme="minorHAnsi" w:cstheme="minorHAnsi"/>
                <w:color w:val="000000" w:themeColor="text1"/>
                <w:sz w:val="24"/>
                <w:szCs w:val="24"/>
              </w:rPr>
            </w:pPr>
            <w:r w:rsidRPr="00430AB9">
              <w:rPr>
                <w:rFonts w:asciiTheme="minorHAnsi" w:hAnsiTheme="minorHAnsi" w:cstheme="minorHAnsi"/>
                <w:bCs/>
                <w:sz w:val="24"/>
                <w:szCs w:val="24"/>
              </w:rPr>
              <w:t>Verification  and enrolment of households begun in mid-Marc</w:t>
            </w:r>
            <w:r w:rsidRPr="00153ED7">
              <w:rPr>
                <w:rFonts w:asciiTheme="minorHAnsi" w:hAnsiTheme="minorHAnsi" w:cstheme="minorHAnsi"/>
                <w:bCs/>
                <w:color w:val="000000" w:themeColor="text1"/>
                <w:sz w:val="24"/>
                <w:szCs w:val="24"/>
              </w:rPr>
              <w:t>h and</w:t>
            </w:r>
            <w:r w:rsidR="00153ED7" w:rsidRPr="00153ED7">
              <w:rPr>
                <w:rFonts w:asciiTheme="minorHAnsi" w:hAnsiTheme="minorHAnsi" w:cstheme="minorHAnsi"/>
                <w:bCs/>
                <w:color w:val="000000" w:themeColor="text1"/>
                <w:sz w:val="24"/>
                <w:szCs w:val="24"/>
              </w:rPr>
              <w:t xml:space="preserve"> </w:t>
            </w:r>
            <w:r w:rsidR="00153ED7" w:rsidRPr="00153ED7">
              <w:rPr>
                <w:rFonts w:ascii="Helvetica" w:eastAsia="Times New Roman" w:hAnsi="Helvetica" w:cs="Helvetica"/>
                <w:color w:val="000000" w:themeColor="text1"/>
              </w:rPr>
              <w:t xml:space="preserve">4833/5480 families(88%) </w:t>
            </w:r>
            <w:r w:rsidRPr="00153ED7">
              <w:rPr>
                <w:rFonts w:asciiTheme="minorHAnsi" w:hAnsiTheme="minorHAnsi" w:cstheme="minorHAnsi"/>
                <w:bCs/>
                <w:color w:val="000000" w:themeColor="text1"/>
                <w:sz w:val="24"/>
                <w:szCs w:val="24"/>
              </w:rPr>
              <w:t xml:space="preserve">enrolment has been achieved by December 2016 </w:t>
            </w:r>
          </w:p>
          <w:p w:rsidR="00B53165" w:rsidRPr="00153ED7" w:rsidRDefault="00B53165" w:rsidP="008379CA">
            <w:pPr>
              <w:ind w:firstLine="60"/>
              <w:rPr>
                <w:rFonts w:cstheme="minorHAnsi"/>
                <w:color w:val="000000" w:themeColor="text1"/>
                <w:sz w:val="24"/>
                <w:szCs w:val="24"/>
                <w:lang w:val="en-US"/>
              </w:rPr>
            </w:pPr>
          </w:p>
          <w:p w:rsidR="0060083E" w:rsidRPr="00153ED7" w:rsidRDefault="00176E88" w:rsidP="00F71333">
            <w:pPr>
              <w:pStyle w:val="ListBullet"/>
              <w:numPr>
                <w:ilvl w:val="0"/>
                <w:numId w:val="26"/>
              </w:numPr>
              <w:rPr>
                <w:rFonts w:asciiTheme="minorHAnsi" w:hAnsiTheme="minorHAnsi" w:cstheme="minorHAnsi"/>
                <w:color w:val="000000" w:themeColor="text1"/>
                <w:sz w:val="24"/>
                <w:szCs w:val="24"/>
              </w:rPr>
            </w:pPr>
            <w:r w:rsidRPr="00153ED7">
              <w:rPr>
                <w:rFonts w:asciiTheme="minorHAnsi" w:hAnsiTheme="minorHAnsi" w:cstheme="minorHAnsi"/>
                <w:bCs/>
                <w:color w:val="000000" w:themeColor="text1"/>
                <w:sz w:val="24"/>
                <w:szCs w:val="24"/>
              </w:rPr>
              <w:t>Communication Strategy</w:t>
            </w:r>
            <w:r w:rsidR="00F71333" w:rsidRPr="00153ED7">
              <w:rPr>
                <w:rFonts w:asciiTheme="minorHAnsi" w:hAnsiTheme="minorHAnsi" w:cstheme="minorHAnsi"/>
                <w:bCs/>
                <w:color w:val="000000" w:themeColor="text1"/>
                <w:sz w:val="24"/>
                <w:szCs w:val="24"/>
              </w:rPr>
              <w:t xml:space="preserve"> was developed and endorsed by OPM and Department of Health Gilgit Baltistan in July</w:t>
            </w:r>
          </w:p>
          <w:p w:rsidR="00A6557E" w:rsidRPr="00153ED7" w:rsidRDefault="00A6557E" w:rsidP="00A6557E">
            <w:pPr>
              <w:pStyle w:val="ListParagraph"/>
              <w:rPr>
                <w:rFonts w:cstheme="minorHAnsi"/>
                <w:color w:val="000000" w:themeColor="text1"/>
                <w:sz w:val="24"/>
                <w:szCs w:val="24"/>
              </w:rPr>
            </w:pPr>
          </w:p>
          <w:p w:rsidR="00A6557E" w:rsidRPr="00153ED7" w:rsidRDefault="00A6557E" w:rsidP="00F71333">
            <w:pPr>
              <w:pStyle w:val="ListBullet"/>
              <w:numPr>
                <w:ilvl w:val="0"/>
                <w:numId w:val="26"/>
              </w:numPr>
              <w:rPr>
                <w:rFonts w:asciiTheme="minorHAnsi" w:hAnsiTheme="minorHAnsi" w:cstheme="minorHAnsi"/>
                <w:color w:val="000000" w:themeColor="text1"/>
                <w:sz w:val="24"/>
                <w:szCs w:val="24"/>
              </w:rPr>
            </w:pPr>
            <w:r w:rsidRPr="00153ED7">
              <w:rPr>
                <w:rFonts w:asciiTheme="minorHAnsi" w:hAnsiTheme="minorHAnsi" w:cstheme="minorHAnsi"/>
                <w:color w:val="000000" w:themeColor="text1"/>
                <w:sz w:val="24"/>
                <w:szCs w:val="24"/>
              </w:rPr>
              <w:t>Marketing material including brochure , health cards , envelop and banners were designed and were approved by the OPM, KfW and DOH-GB</w:t>
            </w:r>
          </w:p>
          <w:p w:rsidR="00430AB9" w:rsidRPr="00153ED7" w:rsidRDefault="00430AB9" w:rsidP="00D376DD">
            <w:pPr>
              <w:pStyle w:val="ListBullet"/>
              <w:numPr>
                <w:ilvl w:val="0"/>
                <w:numId w:val="26"/>
              </w:numPr>
              <w:rPr>
                <w:rFonts w:asciiTheme="minorHAnsi" w:hAnsiTheme="minorHAnsi" w:cstheme="minorHAnsi"/>
                <w:color w:val="000000" w:themeColor="text1"/>
                <w:sz w:val="24"/>
                <w:szCs w:val="24"/>
              </w:rPr>
            </w:pPr>
            <w:r w:rsidRPr="00153ED7">
              <w:rPr>
                <w:rFonts w:asciiTheme="minorHAnsi" w:hAnsiTheme="minorHAnsi" w:cstheme="minorHAnsi"/>
                <w:bCs/>
                <w:color w:val="000000" w:themeColor="text1"/>
                <w:sz w:val="24"/>
                <w:szCs w:val="24"/>
              </w:rPr>
              <w:t xml:space="preserve">Formal launching of Sehat Hifazat Cards held in June by the Chief minster GB and Ambassador Federal German Republic and Country Director KfW for Pakistan  health </w:t>
            </w:r>
          </w:p>
          <w:p w:rsidR="00430AB9" w:rsidRPr="00153ED7" w:rsidRDefault="005E3EA3" w:rsidP="00D376DD">
            <w:pPr>
              <w:pStyle w:val="ListBullet"/>
              <w:numPr>
                <w:ilvl w:val="0"/>
                <w:numId w:val="26"/>
              </w:numPr>
              <w:rPr>
                <w:rFonts w:asciiTheme="minorHAnsi" w:hAnsiTheme="minorHAnsi" w:cstheme="minorHAnsi"/>
                <w:color w:val="000000" w:themeColor="text1"/>
                <w:sz w:val="24"/>
                <w:szCs w:val="24"/>
              </w:rPr>
            </w:pPr>
            <w:r w:rsidRPr="00153ED7">
              <w:rPr>
                <w:rFonts w:asciiTheme="minorHAnsi" w:hAnsiTheme="minorHAnsi" w:cstheme="minorHAnsi"/>
                <w:bCs/>
                <w:color w:val="000000" w:themeColor="text1"/>
                <w:sz w:val="24"/>
                <w:szCs w:val="24"/>
              </w:rPr>
              <w:t xml:space="preserve">Proposal </w:t>
            </w:r>
            <w:r w:rsidR="00430AB9" w:rsidRPr="00153ED7">
              <w:rPr>
                <w:rFonts w:asciiTheme="minorHAnsi" w:hAnsiTheme="minorHAnsi" w:cstheme="minorHAnsi"/>
                <w:bCs/>
                <w:color w:val="000000" w:themeColor="text1"/>
                <w:sz w:val="24"/>
                <w:szCs w:val="24"/>
              </w:rPr>
              <w:t xml:space="preserve">for </w:t>
            </w:r>
            <w:r w:rsidRPr="00153ED7">
              <w:rPr>
                <w:rFonts w:asciiTheme="minorHAnsi" w:hAnsiTheme="minorHAnsi" w:cstheme="minorHAnsi"/>
                <w:bCs/>
                <w:color w:val="000000" w:themeColor="text1"/>
                <w:sz w:val="24"/>
                <w:szCs w:val="24"/>
              </w:rPr>
              <w:t xml:space="preserve"> </w:t>
            </w:r>
            <w:r w:rsidR="00430AB9" w:rsidRPr="00153ED7">
              <w:rPr>
                <w:rFonts w:asciiTheme="minorHAnsi" w:hAnsiTheme="minorHAnsi" w:cstheme="minorHAnsi"/>
                <w:bCs/>
                <w:color w:val="000000" w:themeColor="text1"/>
                <w:sz w:val="24"/>
                <w:szCs w:val="24"/>
              </w:rPr>
              <w:t xml:space="preserve">Organization Development Fund developed and </w:t>
            </w:r>
            <w:r w:rsidR="00307AC5" w:rsidRPr="00153ED7">
              <w:rPr>
                <w:rFonts w:asciiTheme="minorHAnsi" w:hAnsiTheme="minorHAnsi" w:cstheme="minorHAnsi"/>
                <w:bCs/>
                <w:color w:val="000000" w:themeColor="text1"/>
                <w:sz w:val="24"/>
                <w:szCs w:val="24"/>
              </w:rPr>
              <w:t>submitted</w:t>
            </w:r>
            <w:r w:rsidR="00430AB9" w:rsidRPr="00153ED7">
              <w:rPr>
                <w:rFonts w:asciiTheme="minorHAnsi" w:hAnsiTheme="minorHAnsi" w:cstheme="minorHAnsi"/>
                <w:bCs/>
                <w:color w:val="000000" w:themeColor="text1"/>
                <w:sz w:val="24"/>
                <w:szCs w:val="24"/>
              </w:rPr>
              <w:t xml:space="preserve"> and finally approved by the Department of Health G</w:t>
            </w:r>
            <w:r w:rsidR="00307AC5" w:rsidRPr="00153ED7">
              <w:rPr>
                <w:rFonts w:asciiTheme="minorHAnsi" w:hAnsiTheme="minorHAnsi" w:cstheme="minorHAnsi"/>
                <w:bCs/>
                <w:color w:val="000000" w:themeColor="text1"/>
                <w:sz w:val="24"/>
                <w:szCs w:val="24"/>
              </w:rPr>
              <w:t xml:space="preserve">B and KfW </w:t>
            </w:r>
          </w:p>
          <w:p w:rsidR="00307AC5" w:rsidRPr="00307AC5" w:rsidRDefault="00307AC5" w:rsidP="00D376DD">
            <w:pPr>
              <w:pStyle w:val="ListBullet"/>
              <w:numPr>
                <w:ilvl w:val="0"/>
                <w:numId w:val="26"/>
              </w:numPr>
              <w:rPr>
                <w:rFonts w:asciiTheme="minorHAnsi" w:hAnsiTheme="minorHAnsi" w:cstheme="minorHAnsi"/>
                <w:sz w:val="24"/>
                <w:szCs w:val="24"/>
              </w:rPr>
            </w:pPr>
            <w:r w:rsidRPr="00153ED7">
              <w:rPr>
                <w:rFonts w:asciiTheme="minorHAnsi" w:hAnsiTheme="minorHAnsi" w:cstheme="minorHAnsi"/>
                <w:bCs/>
                <w:color w:val="000000" w:themeColor="text1"/>
                <w:sz w:val="24"/>
                <w:szCs w:val="24"/>
              </w:rPr>
              <w:t xml:space="preserve">Distribution of health cards begun in July and </w:t>
            </w:r>
            <w:r w:rsidR="00153ED7" w:rsidRPr="00153ED7">
              <w:rPr>
                <w:rFonts w:ascii="Helvetica" w:eastAsia="Times New Roman" w:hAnsi="Helvetica" w:cs="Helvetica"/>
                <w:color w:val="000000" w:themeColor="text1"/>
              </w:rPr>
              <w:t>4365/4833 (90%)</w:t>
            </w:r>
            <w:r w:rsidRPr="00153ED7">
              <w:rPr>
                <w:rFonts w:asciiTheme="minorHAnsi" w:hAnsiTheme="minorHAnsi" w:cstheme="minorHAnsi"/>
                <w:bCs/>
                <w:color w:val="000000" w:themeColor="text1"/>
                <w:sz w:val="24"/>
                <w:szCs w:val="24"/>
              </w:rPr>
              <w:t xml:space="preserve"> </w:t>
            </w:r>
            <w:r>
              <w:rPr>
                <w:rFonts w:asciiTheme="minorHAnsi" w:hAnsiTheme="minorHAnsi" w:cstheme="minorHAnsi"/>
                <w:bCs/>
                <w:sz w:val="24"/>
                <w:szCs w:val="24"/>
              </w:rPr>
              <w:t>health cards were distributed by December</w:t>
            </w:r>
          </w:p>
          <w:p w:rsidR="00307AC5" w:rsidRDefault="00307AC5" w:rsidP="00307AC5">
            <w:pPr>
              <w:pStyle w:val="ListParagraph"/>
              <w:numPr>
                <w:ilvl w:val="0"/>
                <w:numId w:val="26"/>
              </w:numPr>
              <w:ind w:left="360"/>
              <w:jc w:val="right"/>
              <w:rPr>
                <w:rFonts w:cs="Arial"/>
                <w:sz w:val="24"/>
                <w:szCs w:val="24"/>
              </w:rPr>
            </w:pPr>
            <w:r w:rsidRPr="00307AC5">
              <w:rPr>
                <w:rFonts w:cstheme="minorHAnsi"/>
                <w:bCs/>
                <w:sz w:val="24"/>
                <w:szCs w:val="24"/>
              </w:rPr>
              <w:t xml:space="preserve">After initial assessment, negotiation started for empanelment  of  Private, NGO </w:t>
            </w:r>
            <w:r w:rsidR="002A5013">
              <w:rPr>
                <w:rFonts w:cstheme="minorHAnsi"/>
                <w:bCs/>
                <w:sz w:val="24"/>
                <w:szCs w:val="24"/>
              </w:rPr>
              <w:t xml:space="preserve">     </w:t>
            </w:r>
            <w:r w:rsidRPr="00307AC5">
              <w:rPr>
                <w:rFonts w:cstheme="minorHAnsi"/>
                <w:bCs/>
                <w:sz w:val="24"/>
                <w:szCs w:val="24"/>
              </w:rPr>
              <w:t>and public sector hospitals  and resultantly MOU was signed with DHQ and City hospitals,</w:t>
            </w:r>
            <w:r w:rsidRPr="00307AC5">
              <w:rPr>
                <w:rFonts w:cs="Arial"/>
                <w:sz w:val="24"/>
                <w:szCs w:val="24"/>
              </w:rPr>
              <w:t xml:space="preserve"> Aga khan Medical Centre Gilgit,Sehat Foundation Hospital Danyore</w:t>
            </w:r>
          </w:p>
          <w:p w:rsidR="00307AC5" w:rsidRDefault="002A5013" w:rsidP="002A5013">
            <w:pPr>
              <w:pStyle w:val="ListParagraph"/>
              <w:ind w:left="360"/>
              <w:rPr>
                <w:rFonts w:cs="Arial"/>
                <w:sz w:val="24"/>
                <w:szCs w:val="24"/>
              </w:rPr>
            </w:pPr>
            <w:r>
              <w:rPr>
                <w:rFonts w:cs="Arial"/>
                <w:sz w:val="24"/>
                <w:szCs w:val="24"/>
              </w:rPr>
              <w:t xml:space="preserve">       </w:t>
            </w:r>
            <w:r w:rsidR="00307AC5" w:rsidRPr="00307AC5">
              <w:rPr>
                <w:rFonts w:cs="Arial"/>
                <w:sz w:val="24"/>
                <w:szCs w:val="24"/>
              </w:rPr>
              <w:t>and</w:t>
            </w:r>
            <w:r w:rsidR="00307AC5">
              <w:rPr>
                <w:rFonts w:cs="Arial"/>
                <w:sz w:val="24"/>
                <w:szCs w:val="24"/>
              </w:rPr>
              <w:t xml:space="preserve"> </w:t>
            </w:r>
            <w:r w:rsidR="00307AC5" w:rsidRPr="00307AC5">
              <w:rPr>
                <w:rFonts w:cs="Arial"/>
                <w:sz w:val="24"/>
                <w:szCs w:val="24"/>
              </w:rPr>
              <w:t>Family Health Hospital, Gilgit</w:t>
            </w:r>
            <w:r>
              <w:rPr>
                <w:rFonts w:cs="Arial"/>
                <w:sz w:val="24"/>
                <w:szCs w:val="24"/>
              </w:rPr>
              <w:t>.</w:t>
            </w:r>
          </w:p>
          <w:p w:rsidR="00307AC5" w:rsidRDefault="00DE467E" w:rsidP="00307AC5">
            <w:pPr>
              <w:pStyle w:val="ListParagraph"/>
              <w:numPr>
                <w:ilvl w:val="0"/>
                <w:numId w:val="26"/>
              </w:numPr>
              <w:rPr>
                <w:rFonts w:cs="Arial"/>
                <w:sz w:val="24"/>
                <w:szCs w:val="24"/>
              </w:rPr>
            </w:pPr>
            <w:r>
              <w:rPr>
                <w:rFonts w:cs="Arial"/>
                <w:sz w:val="24"/>
                <w:szCs w:val="24"/>
              </w:rPr>
              <w:t>Service delivery begun in mid-August</w:t>
            </w:r>
          </w:p>
          <w:p w:rsidR="00DE467E" w:rsidRDefault="00DE467E" w:rsidP="00307AC5">
            <w:pPr>
              <w:pStyle w:val="ListParagraph"/>
              <w:numPr>
                <w:ilvl w:val="0"/>
                <w:numId w:val="26"/>
              </w:numPr>
              <w:rPr>
                <w:rFonts w:cs="Arial"/>
                <w:sz w:val="24"/>
                <w:szCs w:val="24"/>
              </w:rPr>
            </w:pPr>
            <w:r>
              <w:rPr>
                <w:rFonts w:cs="Arial"/>
                <w:sz w:val="24"/>
                <w:szCs w:val="24"/>
              </w:rPr>
              <w:t xml:space="preserve">Products for wider enrolment </w:t>
            </w:r>
            <w:r w:rsidR="009E1428">
              <w:rPr>
                <w:rFonts w:cs="Arial"/>
                <w:sz w:val="24"/>
                <w:szCs w:val="24"/>
              </w:rPr>
              <w:t>designed</w:t>
            </w:r>
            <w:r>
              <w:rPr>
                <w:rFonts w:cs="Arial"/>
                <w:sz w:val="24"/>
                <w:szCs w:val="24"/>
              </w:rPr>
              <w:t xml:space="preserve"> and tabled for discussion with OPM in November</w:t>
            </w:r>
            <w:r w:rsidR="002A5013">
              <w:rPr>
                <w:rFonts w:cs="Arial"/>
                <w:sz w:val="24"/>
                <w:szCs w:val="24"/>
              </w:rPr>
              <w:t>.</w:t>
            </w:r>
            <w:r>
              <w:rPr>
                <w:rFonts w:cs="Arial"/>
                <w:sz w:val="24"/>
                <w:szCs w:val="24"/>
              </w:rPr>
              <w:t xml:space="preserve"> </w:t>
            </w:r>
          </w:p>
          <w:p w:rsidR="002A5013" w:rsidRPr="002A5013" w:rsidRDefault="002A5013" w:rsidP="002A5013">
            <w:pPr>
              <w:rPr>
                <w:rFonts w:cs="Arial"/>
                <w:sz w:val="24"/>
                <w:szCs w:val="24"/>
              </w:rPr>
            </w:pPr>
          </w:p>
          <w:p w:rsidR="00391AF7" w:rsidRPr="009E1428" w:rsidRDefault="00391AF7" w:rsidP="00391AF7">
            <w:pPr>
              <w:autoSpaceDE w:val="0"/>
              <w:autoSpaceDN w:val="0"/>
              <w:adjustRightInd w:val="0"/>
              <w:rPr>
                <w:rFonts w:cstheme="minorHAnsi"/>
                <w:color w:val="000000"/>
                <w:sz w:val="24"/>
                <w:szCs w:val="24"/>
                <w:lang w:val="en-US"/>
              </w:rPr>
            </w:pPr>
            <w:r>
              <w:rPr>
                <w:rFonts w:cstheme="minorHAnsi"/>
                <w:bCs/>
                <w:color w:val="000000" w:themeColor="text1"/>
                <w:sz w:val="24"/>
                <w:szCs w:val="24"/>
                <w:lang w:val="en-US"/>
              </w:rPr>
              <w:t xml:space="preserve">Project staff from AKRSP conducted verification of households and their enrolment with the initial process of holding first dialogues in 11 union councils </w:t>
            </w:r>
            <w:r w:rsidR="00EF2219">
              <w:rPr>
                <w:rFonts w:cstheme="minorHAnsi"/>
                <w:bCs/>
                <w:color w:val="000000" w:themeColor="text1"/>
                <w:sz w:val="24"/>
                <w:szCs w:val="24"/>
                <w:lang w:val="en-US"/>
              </w:rPr>
              <w:t xml:space="preserve">with </w:t>
            </w:r>
            <w:r w:rsidR="00EF2219" w:rsidRPr="009E1428">
              <w:rPr>
                <w:rFonts w:cstheme="minorHAnsi"/>
                <w:color w:val="000000"/>
                <w:sz w:val="24"/>
                <w:szCs w:val="24"/>
                <w:lang w:val="en-US"/>
              </w:rPr>
              <w:t>involvement</w:t>
            </w:r>
            <w:r>
              <w:rPr>
                <w:rFonts w:cstheme="minorHAnsi"/>
                <w:color w:val="000000"/>
                <w:sz w:val="24"/>
                <w:szCs w:val="24"/>
                <w:lang w:val="en-US"/>
              </w:rPr>
              <w:t xml:space="preserve"> of </w:t>
            </w:r>
            <w:r w:rsidRPr="009E1428">
              <w:rPr>
                <w:rFonts w:cstheme="minorHAnsi"/>
                <w:color w:val="000000"/>
                <w:sz w:val="24"/>
                <w:szCs w:val="24"/>
                <w:lang w:val="en-US"/>
              </w:rPr>
              <w:t xml:space="preserve">Local Support </w:t>
            </w:r>
            <w:r w:rsidR="00EF2219" w:rsidRPr="009E1428">
              <w:rPr>
                <w:rFonts w:cstheme="minorHAnsi"/>
                <w:color w:val="000000"/>
                <w:sz w:val="24"/>
                <w:szCs w:val="24"/>
                <w:lang w:val="en-US"/>
              </w:rPr>
              <w:t>Organizations and</w:t>
            </w:r>
            <w:r w:rsidRPr="009E1428">
              <w:rPr>
                <w:rFonts w:cstheme="minorHAnsi"/>
                <w:color w:val="000000"/>
                <w:sz w:val="24"/>
                <w:szCs w:val="24"/>
                <w:lang w:val="en-US"/>
              </w:rPr>
              <w:t xml:space="preserve"> Civil Society </w:t>
            </w:r>
            <w:r>
              <w:rPr>
                <w:rFonts w:cstheme="minorHAnsi"/>
                <w:color w:val="000000"/>
                <w:sz w:val="24"/>
                <w:szCs w:val="24"/>
                <w:lang w:val="en-US"/>
              </w:rPr>
              <w:t xml:space="preserve">.The following </w:t>
            </w:r>
            <w:r w:rsidR="00EF2219">
              <w:rPr>
                <w:rFonts w:cstheme="minorHAnsi"/>
                <w:color w:val="000000"/>
                <w:sz w:val="24"/>
                <w:szCs w:val="24"/>
                <w:lang w:val="en-US"/>
              </w:rPr>
              <w:t>CSOs remained</w:t>
            </w:r>
            <w:r>
              <w:rPr>
                <w:rFonts w:cstheme="minorHAnsi"/>
                <w:color w:val="000000"/>
                <w:sz w:val="24"/>
                <w:szCs w:val="24"/>
                <w:lang w:val="en-US"/>
              </w:rPr>
              <w:t xml:space="preserve"> </w:t>
            </w:r>
            <w:r w:rsidR="00EF2219">
              <w:rPr>
                <w:rFonts w:cstheme="minorHAnsi"/>
                <w:color w:val="000000"/>
                <w:sz w:val="24"/>
                <w:szCs w:val="24"/>
                <w:lang w:val="en-US"/>
              </w:rPr>
              <w:t>participated:</w:t>
            </w:r>
            <w:r w:rsidRPr="009E1428">
              <w:rPr>
                <w:rFonts w:cstheme="minorHAnsi"/>
                <w:color w:val="000000"/>
                <w:sz w:val="24"/>
                <w:szCs w:val="24"/>
                <w:lang w:val="en-US"/>
              </w:rPr>
              <w:t xml:space="preserve"> Wildlife Conservation Organization , Rising Educator, Sakwar Youth Organization ,Elvain Consultant ,Konodass Welfare Organization and Pakiza Welfare Organization </w:t>
            </w:r>
            <w:r>
              <w:rPr>
                <w:rFonts w:cstheme="minorHAnsi"/>
                <w:color w:val="000000"/>
                <w:sz w:val="24"/>
                <w:szCs w:val="24"/>
                <w:lang w:val="en-US"/>
              </w:rPr>
              <w:t xml:space="preserve">. In those dialogues the </w:t>
            </w:r>
            <w:r w:rsidR="00EF2219">
              <w:rPr>
                <w:rFonts w:cstheme="minorHAnsi"/>
                <w:color w:val="000000"/>
                <w:sz w:val="24"/>
                <w:szCs w:val="24"/>
                <w:lang w:val="en-US"/>
              </w:rPr>
              <w:t>project team</w:t>
            </w:r>
            <w:r>
              <w:rPr>
                <w:rFonts w:cstheme="minorHAnsi"/>
                <w:color w:val="000000"/>
                <w:sz w:val="24"/>
                <w:szCs w:val="24"/>
                <w:lang w:val="en-US"/>
              </w:rPr>
              <w:t xml:space="preserve"> </w:t>
            </w:r>
            <w:r w:rsidRPr="009E1428">
              <w:rPr>
                <w:rFonts w:cstheme="minorHAnsi"/>
                <w:color w:val="000000"/>
                <w:sz w:val="24"/>
                <w:szCs w:val="24"/>
                <w:lang w:val="en-US"/>
              </w:rPr>
              <w:t xml:space="preserve">shared with each </w:t>
            </w:r>
            <w:r w:rsidRPr="009E1428">
              <w:rPr>
                <w:rFonts w:cstheme="minorHAnsi"/>
                <w:color w:val="000000"/>
                <w:sz w:val="24"/>
                <w:szCs w:val="24"/>
                <w:lang w:val="en-US"/>
              </w:rPr>
              <w:lastRenderedPageBreak/>
              <w:t>organization purpose of the project,</w:t>
            </w:r>
            <w:r>
              <w:rPr>
                <w:rFonts w:cstheme="minorHAnsi"/>
                <w:color w:val="000000"/>
                <w:sz w:val="24"/>
                <w:szCs w:val="24"/>
                <w:lang w:val="en-US"/>
              </w:rPr>
              <w:t xml:space="preserve"> verification process and </w:t>
            </w:r>
            <w:r w:rsidRPr="009E1428">
              <w:rPr>
                <w:rFonts w:cstheme="minorHAnsi"/>
                <w:color w:val="000000"/>
                <w:sz w:val="24"/>
                <w:szCs w:val="24"/>
                <w:lang w:val="en-US"/>
              </w:rPr>
              <w:t>methodology</w:t>
            </w:r>
            <w:r>
              <w:rPr>
                <w:rFonts w:cstheme="minorHAnsi"/>
                <w:color w:val="000000"/>
                <w:sz w:val="24"/>
                <w:szCs w:val="24"/>
                <w:lang w:val="en-US"/>
              </w:rPr>
              <w:t xml:space="preserve"> of its i</w:t>
            </w:r>
            <w:r w:rsidRPr="009E1428">
              <w:rPr>
                <w:rFonts w:cstheme="minorHAnsi"/>
                <w:color w:val="000000"/>
                <w:sz w:val="24"/>
                <w:szCs w:val="24"/>
                <w:lang w:val="en-US"/>
              </w:rPr>
              <w:t>mplementation in detail. Large number of Board members and LSOs staff attended those meetings.</w:t>
            </w:r>
            <w:r>
              <w:rPr>
                <w:rFonts w:cstheme="minorHAnsi"/>
                <w:color w:val="000000"/>
                <w:sz w:val="24"/>
                <w:szCs w:val="24"/>
                <w:lang w:val="en-US"/>
              </w:rPr>
              <w:t xml:space="preserve"> The dialogues were followed by o</w:t>
            </w:r>
            <w:r w:rsidRPr="004A2381">
              <w:rPr>
                <w:rFonts w:cstheme="minorHAnsi"/>
                <w:color w:val="000000"/>
                <w:sz w:val="24"/>
                <w:szCs w:val="24"/>
                <w:lang w:val="en-US"/>
              </w:rPr>
              <w:t xml:space="preserve">ne day training session for 28 Community resource persons (CRPs) </w:t>
            </w:r>
            <w:r>
              <w:rPr>
                <w:rFonts w:cstheme="minorHAnsi"/>
                <w:color w:val="000000"/>
                <w:sz w:val="24"/>
                <w:szCs w:val="24"/>
                <w:lang w:val="en-US"/>
              </w:rPr>
              <w:t>from</w:t>
            </w:r>
            <w:r w:rsidRPr="004A2381">
              <w:rPr>
                <w:rFonts w:cstheme="minorHAnsi"/>
                <w:color w:val="000000"/>
                <w:sz w:val="24"/>
                <w:szCs w:val="24"/>
                <w:lang w:val="en-US"/>
              </w:rPr>
              <w:t xml:space="preserve"> 1</w:t>
            </w:r>
            <w:r>
              <w:rPr>
                <w:rFonts w:cstheme="minorHAnsi"/>
                <w:color w:val="000000"/>
                <w:sz w:val="24"/>
                <w:szCs w:val="24"/>
                <w:lang w:val="en-US"/>
              </w:rPr>
              <w:t>2</w:t>
            </w:r>
            <w:r w:rsidRPr="004A2381">
              <w:rPr>
                <w:rFonts w:cstheme="minorHAnsi"/>
                <w:color w:val="000000"/>
                <w:sz w:val="24"/>
                <w:szCs w:val="24"/>
                <w:lang w:val="en-US"/>
              </w:rPr>
              <w:t xml:space="preserve"> different organizations like LSO</w:t>
            </w:r>
            <w:r>
              <w:rPr>
                <w:rFonts w:cstheme="minorHAnsi"/>
                <w:color w:val="000000"/>
                <w:sz w:val="24"/>
                <w:szCs w:val="24"/>
                <w:lang w:val="en-US"/>
              </w:rPr>
              <w:t xml:space="preserve"> </w:t>
            </w:r>
            <w:r w:rsidRPr="004A2381">
              <w:rPr>
                <w:rFonts w:cstheme="minorHAnsi"/>
                <w:color w:val="000000"/>
                <w:sz w:val="24"/>
                <w:szCs w:val="24"/>
                <w:lang w:val="en-US"/>
              </w:rPr>
              <w:t xml:space="preserve">and CSOs </w:t>
            </w:r>
            <w:r>
              <w:rPr>
                <w:rFonts w:cstheme="minorHAnsi"/>
                <w:color w:val="000000"/>
                <w:sz w:val="24"/>
                <w:szCs w:val="24"/>
                <w:lang w:val="en-US"/>
              </w:rPr>
              <w:t xml:space="preserve">focused on orientation and application of </w:t>
            </w:r>
            <w:r w:rsidRPr="004A2381">
              <w:rPr>
                <w:rFonts w:cstheme="minorHAnsi"/>
                <w:color w:val="000000"/>
                <w:sz w:val="24"/>
                <w:szCs w:val="24"/>
                <w:lang w:val="en-US"/>
              </w:rPr>
              <w:t>BISP data verification</w:t>
            </w:r>
            <w:r>
              <w:rPr>
                <w:rFonts w:cstheme="minorHAnsi"/>
                <w:color w:val="000000"/>
                <w:sz w:val="24"/>
                <w:szCs w:val="24"/>
                <w:lang w:val="en-US"/>
              </w:rPr>
              <w:t xml:space="preserve"> tool.</w:t>
            </w:r>
          </w:p>
          <w:p w:rsidR="00391AF7" w:rsidRPr="009E1428" w:rsidRDefault="00391AF7" w:rsidP="00391AF7">
            <w:pPr>
              <w:autoSpaceDE w:val="0"/>
              <w:autoSpaceDN w:val="0"/>
              <w:adjustRightInd w:val="0"/>
              <w:rPr>
                <w:rFonts w:cstheme="minorHAnsi"/>
                <w:color w:val="000000"/>
                <w:sz w:val="24"/>
                <w:szCs w:val="24"/>
                <w:lang w:val="en-US"/>
              </w:rPr>
            </w:pPr>
            <w:r w:rsidRPr="009E1428">
              <w:rPr>
                <w:rFonts w:cstheme="minorHAnsi"/>
                <w:color w:val="000000"/>
                <w:sz w:val="24"/>
                <w:szCs w:val="24"/>
                <w:lang w:val="en-US"/>
              </w:rPr>
              <w:t>Drawn on their past experiences</w:t>
            </w:r>
            <w:r>
              <w:rPr>
                <w:rFonts w:cstheme="minorHAnsi"/>
                <w:color w:val="000000"/>
                <w:sz w:val="24"/>
                <w:szCs w:val="24"/>
                <w:lang w:val="en-US"/>
              </w:rPr>
              <w:t xml:space="preserve"> of health insurance schemes,</w:t>
            </w:r>
            <w:r w:rsidRPr="009E1428">
              <w:rPr>
                <w:rFonts w:cstheme="minorHAnsi"/>
                <w:color w:val="000000"/>
                <w:sz w:val="24"/>
                <w:szCs w:val="24"/>
                <w:lang w:val="en-US"/>
              </w:rPr>
              <w:t xml:space="preserve"> various members of LSOs suggested </w:t>
            </w:r>
            <w:r>
              <w:rPr>
                <w:rFonts w:cstheme="minorHAnsi"/>
                <w:color w:val="000000"/>
                <w:sz w:val="24"/>
                <w:szCs w:val="24"/>
                <w:lang w:val="en-US"/>
              </w:rPr>
              <w:t xml:space="preserve">below mentioned </w:t>
            </w:r>
            <w:r w:rsidR="00EF2219" w:rsidRPr="009E1428">
              <w:rPr>
                <w:rFonts w:cstheme="minorHAnsi"/>
                <w:color w:val="000000"/>
                <w:sz w:val="24"/>
                <w:szCs w:val="24"/>
                <w:lang w:val="en-US"/>
              </w:rPr>
              <w:t xml:space="preserve">ideas </w:t>
            </w:r>
            <w:r w:rsidR="00EF2219">
              <w:rPr>
                <w:rFonts w:cstheme="minorHAnsi"/>
                <w:color w:val="000000"/>
                <w:sz w:val="24"/>
                <w:szCs w:val="24"/>
                <w:lang w:val="en-US"/>
              </w:rPr>
              <w:t>to</w:t>
            </w:r>
            <w:r>
              <w:rPr>
                <w:rFonts w:cstheme="minorHAnsi"/>
                <w:color w:val="000000"/>
                <w:sz w:val="24"/>
                <w:szCs w:val="24"/>
                <w:lang w:val="en-US"/>
              </w:rPr>
              <w:t xml:space="preserve"> project </w:t>
            </w:r>
            <w:r w:rsidR="00EF2219">
              <w:rPr>
                <w:rFonts w:cstheme="minorHAnsi"/>
                <w:color w:val="000000"/>
                <w:sz w:val="24"/>
                <w:szCs w:val="24"/>
                <w:lang w:val="en-US"/>
              </w:rPr>
              <w:t>team to</w:t>
            </w:r>
            <w:r>
              <w:rPr>
                <w:rFonts w:cstheme="minorHAnsi"/>
                <w:color w:val="000000"/>
                <w:sz w:val="24"/>
                <w:szCs w:val="24"/>
                <w:lang w:val="en-US"/>
              </w:rPr>
              <w:t xml:space="preserve"> consider for e</w:t>
            </w:r>
            <w:r w:rsidRPr="009E1428">
              <w:rPr>
                <w:rFonts w:cstheme="minorHAnsi"/>
                <w:color w:val="000000"/>
                <w:sz w:val="24"/>
                <w:szCs w:val="24"/>
                <w:lang w:val="en-US"/>
              </w:rPr>
              <w:t>ffective implementation of Social Health protection Initiative</w:t>
            </w:r>
            <w:r>
              <w:rPr>
                <w:rFonts w:cstheme="minorHAnsi"/>
                <w:color w:val="000000"/>
                <w:sz w:val="24"/>
                <w:szCs w:val="24"/>
                <w:lang w:val="en-US"/>
              </w:rPr>
              <w:t>.</w:t>
            </w:r>
            <w:r w:rsidRPr="009E1428">
              <w:rPr>
                <w:rFonts w:cstheme="minorHAnsi"/>
                <w:color w:val="000000"/>
                <w:sz w:val="24"/>
                <w:szCs w:val="24"/>
                <w:lang w:val="en-US"/>
              </w:rPr>
              <w:t xml:space="preserve">  </w:t>
            </w:r>
          </w:p>
          <w:p w:rsidR="00391AF7" w:rsidRPr="00D214B7" w:rsidRDefault="00391AF7" w:rsidP="00391AF7">
            <w:pPr>
              <w:pStyle w:val="ListParagraph"/>
              <w:numPr>
                <w:ilvl w:val="0"/>
                <w:numId w:val="19"/>
              </w:numPr>
              <w:autoSpaceDE w:val="0"/>
              <w:autoSpaceDN w:val="0"/>
              <w:adjustRightInd w:val="0"/>
              <w:rPr>
                <w:rFonts w:asciiTheme="majorHAnsi" w:hAnsiTheme="majorHAnsi" w:cstheme="majorHAnsi"/>
                <w:color w:val="000000"/>
                <w:sz w:val="24"/>
                <w:szCs w:val="24"/>
                <w:lang w:val="en-US"/>
              </w:rPr>
            </w:pPr>
            <w:r>
              <w:rPr>
                <w:rFonts w:asciiTheme="majorHAnsi" w:hAnsiTheme="majorHAnsi" w:cstheme="majorHAnsi"/>
                <w:color w:val="000000" w:themeColor="text1"/>
                <w:sz w:val="24"/>
                <w:szCs w:val="24"/>
                <w:lang w:val="en-US"/>
              </w:rPr>
              <w:t>Exhibiting g</w:t>
            </w:r>
            <w:r w:rsidRPr="00D214B7">
              <w:rPr>
                <w:rFonts w:asciiTheme="majorHAnsi" w:hAnsiTheme="majorHAnsi" w:cstheme="majorHAnsi"/>
                <w:color w:val="000000" w:themeColor="text1"/>
                <w:sz w:val="24"/>
                <w:szCs w:val="24"/>
                <w:lang w:val="en-US"/>
              </w:rPr>
              <w:t xml:space="preserve">ood </w:t>
            </w:r>
            <w:r w:rsidR="00826368" w:rsidRPr="00D214B7">
              <w:rPr>
                <w:rFonts w:asciiTheme="majorHAnsi" w:hAnsiTheme="majorHAnsi" w:cstheme="majorHAnsi"/>
                <w:color w:val="000000" w:themeColor="text1"/>
                <w:sz w:val="24"/>
                <w:szCs w:val="24"/>
                <w:lang w:val="en-US"/>
              </w:rPr>
              <w:t>behavior</w:t>
            </w:r>
            <w:r w:rsidRPr="00D214B7">
              <w:rPr>
                <w:rFonts w:asciiTheme="majorHAnsi" w:hAnsiTheme="majorHAnsi" w:cstheme="majorHAnsi"/>
                <w:color w:val="000000" w:themeColor="text1"/>
                <w:sz w:val="24"/>
                <w:szCs w:val="24"/>
                <w:lang w:val="en-US"/>
              </w:rPr>
              <w:t xml:space="preserve"> </w:t>
            </w:r>
            <w:r>
              <w:rPr>
                <w:rFonts w:asciiTheme="majorHAnsi" w:hAnsiTheme="majorHAnsi" w:cstheme="majorHAnsi"/>
                <w:color w:val="000000" w:themeColor="text1"/>
                <w:sz w:val="24"/>
                <w:szCs w:val="24"/>
                <w:lang w:val="en-US"/>
              </w:rPr>
              <w:t xml:space="preserve"> by  </w:t>
            </w:r>
            <w:r w:rsidRPr="00D214B7">
              <w:rPr>
                <w:rFonts w:asciiTheme="majorHAnsi" w:hAnsiTheme="majorHAnsi" w:cstheme="majorHAnsi"/>
                <w:color w:val="000000" w:themeColor="text1"/>
                <w:sz w:val="24"/>
                <w:szCs w:val="24"/>
                <w:lang w:val="en-US"/>
              </w:rPr>
              <w:t xml:space="preserve">staff at </w:t>
            </w:r>
            <w:r>
              <w:rPr>
                <w:rFonts w:asciiTheme="majorHAnsi" w:hAnsiTheme="majorHAnsi" w:cstheme="majorHAnsi"/>
                <w:color w:val="000000" w:themeColor="text1"/>
                <w:sz w:val="24"/>
                <w:szCs w:val="24"/>
                <w:lang w:val="en-US"/>
              </w:rPr>
              <w:t xml:space="preserve">panel hospitals </w:t>
            </w:r>
            <w:r w:rsidRPr="00D214B7">
              <w:rPr>
                <w:rFonts w:asciiTheme="majorHAnsi" w:hAnsiTheme="majorHAnsi" w:cstheme="majorHAnsi"/>
                <w:color w:val="000000" w:themeColor="text1"/>
                <w:sz w:val="24"/>
                <w:szCs w:val="24"/>
                <w:lang w:val="en-US"/>
              </w:rPr>
              <w:t xml:space="preserve"> as well as Jubilee’s own staff</w:t>
            </w:r>
            <w:r>
              <w:rPr>
                <w:rFonts w:asciiTheme="majorHAnsi" w:hAnsiTheme="majorHAnsi" w:cstheme="majorHAnsi"/>
                <w:color w:val="000000" w:themeColor="text1"/>
                <w:sz w:val="24"/>
                <w:szCs w:val="24"/>
                <w:lang w:val="en-US"/>
              </w:rPr>
              <w:t xml:space="preserve"> with the insured clients and community members</w:t>
            </w:r>
          </w:p>
          <w:p w:rsidR="00391AF7" w:rsidRPr="00627805" w:rsidRDefault="00391AF7" w:rsidP="00391AF7">
            <w:pPr>
              <w:pStyle w:val="ListBullet"/>
              <w:numPr>
                <w:ilvl w:val="0"/>
                <w:numId w:val="19"/>
              </w:numPr>
              <w:rPr>
                <w:rFonts w:asciiTheme="majorHAnsi" w:hAnsiTheme="majorHAnsi" w:cstheme="majorHAnsi"/>
                <w:color w:val="000000"/>
                <w:sz w:val="24"/>
                <w:szCs w:val="24"/>
              </w:rPr>
            </w:pPr>
            <w:r w:rsidRPr="00D214B7">
              <w:rPr>
                <w:rFonts w:asciiTheme="majorHAnsi" w:hAnsiTheme="majorHAnsi" w:cstheme="majorHAnsi"/>
                <w:color w:val="000000"/>
                <w:sz w:val="24"/>
                <w:szCs w:val="24"/>
              </w:rPr>
              <w:t>Avoid</w:t>
            </w:r>
            <w:r w:rsidRPr="00627805">
              <w:rPr>
                <w:rFonts w:asciiTheme="majorHAnsi" w:hAnsiTheme="majorHAnsi" w:cstheme="majorHAnsi"/>
                <w:color w:val="000000"/>
                <w:sz w:val="24"/>
                <w:szCs w:val="24"/>
              </w:rPr>
              <w:t xml:space="preserve"> </w:t>
            </w:r>
            <w:r>
              <w:rPr>
                <w:rFonts w:asciiTheme="majorHAnsi" w:hAnsiTheme="majorHAnsi" w:cstheme="majorHAnsi"/>
                <w:color w:val="000000"/>
                <w:sz w:val="24"/>
                <w:szCs w:val="24"/>
              </w:rPr>
              <w:t>p</w:t>
            </w:r>
            <w:r w:rsidRPr="00627805">
              <w:rPr>
                <w:rFonts w:asciiTheme="majorHAnsi" w:hAnsiTheme="majorHAnsi" w:cstheme="majorHAnsi"/>
                <w:color w:val="000000"/>
                <w:sz w:val="24"/>
                <w:szCs w:val="24"/>
              </w:rPr>
              <w:t>rinting error in the health cards and timely delivery of cards</w:t>
            </w:r>
          </w:p>
          <w:p w:rsidR="00391AF7" w:rsidRPr="00627805" w:rsidRDefault="00391AF7" w:rsidP="00391AF7">
            <w:pPr>
              <w:pStyle w:val="ListBullet"/>
              <w:numPr>
                <w:ilvl w:val="0"/>
                <w:numId w:val="19"/>
              </w:numPr>
              <w:rPr>
                <w:rFonts w:asciiTheme="majorHAnsi" w:hAnsiTheme="majorHAnsi" w:cstheme="majorHAnsi"/>
                <w:color w:val="000000"/>
                <w:sz w:val="24"/>
                <w:szCs w:val="24"/>
              </w:rPr>
            </w:pPr>
            <w:r w:rsidRPr="00627805">
              <w:rPr>
                <w:rFonts w:asciiTheme="majorHAnsi" w:hAnsiTheme="majorHAnsi" w:cstheme="majorHAnsi"/>
                <w:color w:val="000000"/>
                <w:sz w:val="24"/>
                <w:szCs w:val="24"/>
              </w:rPr>
              <w:t xml:space="preserve">Enhancing </w:t>
            </w:r>
            <w:r>
              <w:rPr>
                <w:rFonts w:asciiTheme="majorHAnsi" w:hAnsiTheme="majorHAnsi" w:cstheme="majorHAnsi"/>
                <w:color w:val="000000"/>
                <w:sz w:val="24"/>
                <w:szCs w:val="24"/>
              </w:rPr>
              <w:t>enrolment /</w:t>
            </w:r>
            <w:r w:rsidRPr="00627805">
              <w:rPr>
                <w:rFonts w:asciiTheme="majorHAnsi" w:hAnsiTheme="majorHAnsi" w:cstheme="majorHAnsi"/>
                <w:color w:val="000000"/>
                <w:sz w:val="24"/>
                <w:szCs w:val="24"/>
              </w:rPr>
              <w:t xml:space="preserve">opening period for the insurance scheme. </w:t>
            </w:r>
          </w:p>
          <w:p w:rsidR="00391AF7" w:rsidRPr="00627805" w:rsidRDefault="00391AF7" w:rsidP="00391AF7">
            <w:pPr>
              <w:pStyle w:val="ListBullet"/>
              <w:numPr>
                <w:ilvl w:val="0"/>
                <w:numId w:val="19"/>
              </w:numPr>
              <w:rPr>
                <w:rFonts w:asciiTheme="majorHAnsi" w:hAnsiTheme="majorHAnsi" w:cstheme="majorHAnsi"/>
                <w:color w:val="000000"/>
                <w:sz w:val="24"/>
                <w:szCs w:val="24"/>
              </w:rPr>
            </w:pPr>
            <w:r w:rsidRPr="00627805">
              <w:rPr>
                <w:rFonts w:asciiTheme="majorHAnsi" w:hAnsiTheme="majorHAnsi" w:cstheme="majorHAnsi"/>
                <w:color w:val="000000"/>
                <w:sz w:val="24"/>
                <w:szCs w:val="24"/>
              </w:rPr>
              <w:t xml:space="preserve">Better communication between </w:t>
            </w:r>
            <w:r>
              <w:rPr>
                <w:rFonts w:asciiTheme="majorHAnsi" w:hAnsiTheme="majorHAnsi" w:cstheme="majorHAnsi"/>
                <w:color w:val="000000"/>
                <w:sz w:val="24"/>
                <w:szCs w:val="24"/>
              </w:rPr>
              <w:t xml:space="preserve"> the project </w:t>
            </w:r>
            <w:r w:rsidRPr="00627805">
              <w:rPr>
                <w:rFonts w:asciiTheme="majorHAnsi" w:hAnsiTheme="majorHAnsi" w:cstheme="majorHAnsi"/>
                <w:color w:val="000000"/>
                <w:sz w:val="24"/>
                <w:szCs w:val="24"/>
              </w:rPr>
              <w:t>team and LSOs</w:t>
            </w:r>
          </w:p>
          <w:p w:rsidR="00391AF7" w:rsidRPr="00887AEB" w:rsidRDefault="00391AF7" w:rsidP="00391AF7">
            <w:pPr>
              <w:pStyle w:val="ListBullet"/>
              <w:numPr>
                <w:ilvl w:val="0"/>
                <w:numId w:val="0"/>
              </w:numPr>
              <w:rPr>
                <w:rFonts w:asciiTheme="majorHAnsi" w:hAnsiTheme="majorHAnsi" w:cstheme="majorHAnsi"/>
                <w:color w:val="000000"/>
                <w:sz w:val="24"/>
                <w:szCs w:val="24"/>
              </w:rPr>
            </w:pPr>
            <w:r>
              <w:rPr>
                <w:rFonts w:asciiTheme="majorHAnsi" w:hAnsiTheme="majorHAnsi" w:cstheme="majorHAnsi"/>
                <w:color w:val="000000"/>
                <w:sz w:val="24"/>
                <w:szCs w:val="24"/>
              </w:rPr>
              <w:t xml:space="preserve">The </w:t>
            </w:r>
            <w:r w:rsidRPr="00627805">
              <w:rPr>
                <w:rFonts w:asciiTheme="majorHAnsi" w:hAnsiTheme="majorHAnsi" w:cstheme="majorHAnsi"/>
                <w:color w:val="000000"/>
                <w:sz w:val="24"/>
                <w:szCs w:val="24"/>
              </w:rPr>
              <w:t xml:space="preserve">LSOs appreciated the idea and </w:t>
            </w:r>
            <w:r>
              <w:rPr>
                <w:rFonts w:asciiTheme="majorHAnsi" w:hAnsiTheme="majorHAnsi" w:cstheme="majorHAnsi"/>
                <w:color w:val="000000"/>
                <w:sz w:val="24"/>
                <w:szCs w:val="24"/>
              </w:rPr>
              <w:t xml:space="preserve">showed </w:t>
            </w:r>
            <w:r w:rsidRPr="00627805">
              <w:rPr>
                <w:rFonts w:asciiTheme="majorHAnsi" w:hAnsiTheme="majorHAnsi" w:cstheme="majorHAnsi"/>
                <w:color w:val="000000"/>
                <w:sz w:val="24"/>
                <w:szCs w:val="24"/>
              </w:rPr>
              <w:t>willing</w:t>
            </w:r>
            <w:r>
              <w:rPr>
                <w:rFonts w:asciiTheme="majorHAnsi" w:hAnsiTheme="majorHAnsi" w:cstheme="majorHAnsi"/>
                <w:color w:val="000000"/>
                <w:sz w:val="24"/>
                <w:szCs w:val="24"/>
              </w:rPr>
              <w:t>ness</w:t>
            </w:r>
            <w:r w:rsidRPr="00627805">
              <w:rPr>
                <w:rFonts w:asciiTheme="majorHAnsi" w:hAnsiTheme="majorHAnsi" w:cstheme="majorHAnsi"/>
                <w:color w:val="000000"/>
                <w:sz w:val="24"/>
                <w:szCs w:val="24"/>
              </w:rPr>
              <w:t xml:space="preserve"> to work </w:t>
            </w:r>
            <w:r>
              <w:rPr>
                <w:rFonts w:asciiTheme="majorHAnsi" w:hAnsiTheme="majorHAnsi" w:cstheme="majorHAnsi"/>
                <w:color w:val="000000"/>
                <w:sz w:val="24"/>
                <w:szCs w:val="24"/>
              </w:rPr>
              <w:t xml:space="preserve">for the Initiative </w:t>
            </w:r>
            <w:r w:rsidRPr="00627805">
              <w:rPr>
                <w:rFonts w:asciiTheme="majorHAnsi" w:hAnsiTheme="majorHAnsi" w:cstheme="majorHAnsi"/>
                <w:color w:val="000000"/>
                <w:sz w:val="24"/>
                <w:szCs w:val="24"/>
              </w:rPr>
              <w:t xml:space="preserve">but at the same time they </w:t>
            </w:r>
            <w:r>
              <w:rPr>
                <w:rFonts w:asciiTheme="majorHAnsi" w:hAnsiTheme="majorHAnsi" w:cstheme="majorHAnsi"/>
                <w:color w:val="000000"/>
                <w:sz w:val="24"/>
                <w:szCs w:val="24"/>
              </w:rPr>
              <w:t xml:space="preserve">were concerned </w:t>
            </w:r>
            <w:r w:rsidR="00826368" w:rsidRPr="00627805">
              <w:rPr>
                <w:rFonts w:asciiTheme="majorHAnsi" w:hAnsiTheme="majorHAnsi" w:cstheme="majorHAnsi"/>
                <w:color w:val="000000"/>
                <w:sz w:val="24"/>
                <w:szCs w:val="24"/>
              </w:rPr>
              <w:t xml:space="preserve">about </w:t>
            </w:r>
            <w:r w:rsidR="00826368">
              <w:rPr>
                <w:rFonts w:asciiTheme="majorHAnsi" w:hAnsiTheme="majorHAnsi" w:cstheme="majorHAnsi"/>
                <w:color w:val="000000"/>
                <w:sz w:val="24"/>
                <w:szCs w:val="24"/>
              </w:rPr>
              <w:t>using</w:t>
            </w:r>
            <w:r>
              <w:rPr>
                <w:rFonts w:asciiTheme="majorHAnsi" w:hAnsiTheme="majorHAnsi" w:cstheme="majorHAnsi"/>
                <w:color w:val="000000"/>
                <w:sz w:val="24"/>
                <w:szCs w:val="24"/>
              </w:rPr>
              <w:t xml:space="preserve"> </w:t>
            </w:r>
            <w:r w:rsidRPr="00627805">
              <w:rPr>
                <w:rFonts w:asciiTheme="majorHAnsi" w:hAnsiTheme="majorHAnsi" w:cstheme="majorHAnsi"/>
                <w:color w:val="000000"/>
                <w:sz w:val="24"/>
                <w:szCs w:val="24"/>
              </w:rPr>
              <w:t>the BISP data.</w:t>
            </w:r>
            <w:r w:rsidRPr="00627805">
              <w:rPr>
                <w:rFonts w:asciiTheme="majorHAnsi" w:hAnsiTheme="majorHAnsi" w:cstheme="majorHAnsi"/>
                <w:bCs/>
                <w:sz w:val="24"/>
                <w:szCs w:val="24"/>
              </w:rPr>
              <w:t xml:space="preserve"> </w:t>
            </w:r>
          </w:p>
          <w:p w:rsidR="002A5013" w:rsidRDefault="002A5013" w:rsidP="00391AF7">
            <w:pPr>
              <w:rPr>
                <w:rFonts w:cs="Arial"/>
                <w:sz w:val="24"/>
                <w:szCs w:val="24"/>
              </w:rPr>
            </w:pPr>
          </w:p>
          <w:p w:rsidR="00E35449" w:rsidRPr="00391AF7" w:rsidRDefault="00E35449" w:rsidP="00391AF7">
            <w:pPr>
              <w:rPr>
                <w:rFonts w:cs="Arial"/>
                <w:sz w:val="24"/>
                <w:szCs w:val="24"/>
              </w:rPr>
            </w:pPr>
            <w:r w:rsidRPr="00391AF7">
              <w:rPr>
                <w:rFonts w:cs="Arial"/>
                <w:sz w:val="24"/>
                <w:szCs w:val="24"/>
              </w:rPr>
              <w:t>During the year no significant development changes and development were reported in Gilgit district with regard to health sector. However, PM’s Prog</w:t>
            </w:r>
            <w:r w:rsidR="0076024B">
              <w:rPr>
                <w:rFonts w:cs="Arial"/>
                <w:sz w:val="24"/>
                <w:szCs w:val="24"/>
              </w:rPr>
              <w:t>ramme</w:t>
            </w:r>
            <w:r w:rsidRPr="00391AF7">
              <w:rPr>
                <w:rFonts w:cs="Arial"/>
                <w:sz w:val="24"/>
                <w:szCs w:val="24"/>
              </w:rPr>
              <w:t xml:space="preserve"> for </w:t>
            </w:r>
            <w:r w:rsidR="0076024B" w:rsidRPr="00391AF7">
              <w:rPr>
                <w:rFonts w:cs="Arial"/>
                <w:sz w:val="24"/>
                <w:szCs w:val="24"/>
              </w:rPr>
              <w:t>Social</w:t>
            </w:r>
            <w:r w:rsidRPr="00391AF7">
              <w:rPr>
                <w:rFonts w:cs="Arial"/>
                <w:sz w:val="24"/>
                <w:szCs w:val="24"/>
              </w:rPr>
              <w:t xml:space="preserve"> Protection has been initiated in Askardu and Diam</w:t>
            </w:r>
            <w:r w:rsidR="0076024B">
              <w:rPr>
                <w:rFonts w:cs="Arial"/>
                <w:sz w:val="24"/>
                <w:szCs w:val="24"/>
              </w:rPr>
              <w:t>i</w:t>
            </w:r>
            <w:r w:rsidRPr="00391AF7">
              <w:rPr>
                <w:rFonts w:cs="Arial"/>
                <w:sz w:val="24"/>
                <w:szCs w:val="24"/>
              </w:rPr>
              <w:t>r districts which have no direct implication for this Initiative.</w:t>
            </w:r>
          </w:p>
          <w:p w:rsidR="00E35449" w:rsidRPr="00391AF7" w:rsidRDefault="00E35449" w:rsidP="00391AF7">
            <w:pPr>
              <w:rPr>
                <w:rFonts w:cs="Arial"/>
                <w:sz w:val="24"/>
                <w:szCs w:val="24"/>
              </w:rPr>
            </w:pPr>
            <w:r w:rsidRPr="00391AF7">
              <w:rPr>
                <w:rFonts w:cs="Arial"/>
                <w:sz w:val="24"/>
                <w:szCs w:val="24"/>
              </w:rPr>
              <w:t xml:space="preserve">Government Initiative of China-Pakistan Economic Corridor would potentially bring positive economic </w:t>
            </w:r>
            <w:r w:rsidR="00391AF7" w:rsidRPr="00391AF7">
              <w:rPr>
                <w:rFonts w:cs="Arial"/>
                <w:sz w:val="24"/>
                <w:szCs w:val="24"/>
              </w:rPr>
              <w:t>impact in</w:t>
            </w:r>
            <w:r w:rsidRPr="00391AF7">
              <w:rPr>
                <w:rFonts w:cs="Arial"/>
                <w:sz w:val="24"/>
                <w:szCs w:val="24"/>
              </w:rPr>
              <w:t xml:space="preserve"> GB, which will have good implication for the health system and people. </w:t>
            </w:r>
            <w:r w:rsidR="00354DCB" w:rsidRPr="00391AF7">
              <w:rPr>
                <w:rFonts w:cs="Arial"/>
                <w:sz w:val="24"/>
                <w:szCs w:val="24"/>
              </w:rPr>
              <w:t>Currently,</w:t>
            </w:r>
            <w:r w:rsidRPr="00391AF7">
              <w:rPr>
                <w:rFonts w:cs="Arial"/>
                <w:sz w:val="24"/>
                <w:szCs w:val="24"/>
              </w:rPr>
              <w:t xml:space="preserve"> there </w:t>
            </w:r>
            <w:r w:rsidR="00354DCB">
              <w:rPr>
                <w:rFonts w:cs="Arial"/>
                <w:sz w:val="24"/>
                <w:szCs w:val="24"/>
              </w:rPr>
              <w:t xml:space="preserve">are </w:t>
            </w:r>
            <w:r w:rsidRPr="00391AF7">
              <w:rPr>
                <w:rFonts w:cs="Arial"/>
                <w:sz w:val="24"/>
                <w:szCs w:val="24"/>
              </w:rPr>
              <w:t>initial rumours about establishment of a 100 beds hospital in Aliabad</w:t>
            </w:r>
            <w:r w:rsidR="00354DCB">
              <w:rPr>
                <w:rFonts w:cs="Arial"/>
                <w:sz w:val="24"/>
                <w:szCs w:val="24"/>
              </w:rPr>
              <w:t xml:space="preserve"> under CPEC</w:t>
            </w:r>
            <w:r w:rsidRPr="00391AF7">
              <w:rPr>
                <w:rFonts w:cs="Arial"/>
                <w:sz w:val="24"/>
                <w:szCs w:val="24"/>
              </w:rPr>
              <w:t>.</w:t>
            </w:r>
          </w:p>
          <w:p w:rsidR="00E35449" w:rsidRPr="00391AF7" w:rsidRDefault="00E35449" w:rsidP="00391AF7">
            <w:pPr>
              <w:rPr>
                <w:rFonts w:cs="Arial"/>
                <w:sz w:val="24"/>
                <w:szCs w:val="24"/>
              </w:rPr>
            </w:pPr>
            <w:r w:rsidRPr="00391AF7">
              <w:rPr>
                <w:rFonts w:cs="Arial"/>
                <w:sz w:val="24"/>
                <w:szCs w:val="24"/>
              </w:rPr>
              <w:t xml:space="preserve">Global Affairs </w:t>
            </w:r>
            <w:r w:rsidR="002A5013" w:rsidRPr="00391AF7">
              <w:rPr>
                <w:rFonts w:cs="Arial"/>
                <w:sz w:val="24"/>
                <w:szCs w:val="24"/>
              </w:rPr>
              <w:t>Canada has</w:t>
            </w:r>
            <w:r w:rsidRPr="00391AF7">
              <w:rPr>
                <w:rFonts w:cs="Arial"/>
                <w:sz w:val="24"/>
                <w:szCs w:val="24"/>
              </w:rPr>
              <w:t xml:space="preserve"> been supporting AKDN for health projects focused on </w:t>
            </w:r>
            <w:r w:rsidR="0076024B" w:rsidRPr="00391AF7">
              <w:rPr>
                <w:rFonts w:cs="Arial"/>
                <w:sz w:val="24"/>
                <w:szCs w:val="24"/>
              </w:rPr>
              <w:t>MNCH in</w:t>
            </w:r>
            <w:r w:rsidRPr="00391AF7">
              <w:rPr>
                <w:rFonts w:cs="Arial"/>
                <w:sz w:val="24"/>
                <w:szCs w:val="24"/>
              </w:rPr>
              <w:t xml:space="preserve"> GB, these projects have been investing on </w:t>
            </w:r>
            <w:r w:rsidR="0075184F">
              <w:rPr>
                <w:rFonts w:cs="Arial"/>
                <w:sz w:val="24"/>
                <w:szCs w:val="24"/>
              </w:rPr>
              <w:t xml:space="preserve">health promotion, </w:t>
            </w:r>
            <w:r w:rsidR="0076024B">
              <w:rPr>
                <w:rFonts w:cs="Arial"/>
                <w:sz w:val="24"/>
                <w:szCs w:val="24"/>
              </w:rPr>
              <w:t>diseases</w:t>
            </w:r>
            <w:r w:rsidR="0075184F">
              <w:rPr>
                <w:rFonts w:cs="Arial"/>
                <w:sz w:val="24"/>
                <w:szCs w:val="24"/>
              </w:rPr>
              <w:t xml:space="preserve"> prevention, </w:t>
            </w:r>
            <w:r w:rsidRPr="00391AF7">
              <w:rPr>
                <w:rFonts w:cs="Arial"/>
                <w:sz w:val="24"/>
                <w:szCs w:val="24"/>
              </w:rPr>
              <w:t xml:space="preserve">staff capacity development, health facility renovation and equipment support for </w:t>
            </w:r>
            <w:r w:rsidR="00CF0F99">
              <w:rPr>
                <w:rFonts w:cs="Arial"/>
                <w:sz w:val="24"/>
                <w:szCs w:val="24"/>
              </w:rPr>
              <w:t xml:space="preserve">provision of good quality gender and environment sensitive health services including </w:t>
            </w:r>
            <w:r w:rsidRPr="00391AF7">
              <w:rPr>
                <w:rFonts w:cs="Arial"/>
                <w:sz w:val="24"/>
                <w:szCs w:val="24"/>
              </w:rPr>
              <w:t>basic and emergency obstetric and neonatal care</w:t>
            </w:r>
            <w:r w:rsidR="00CF0F99">
              <w:rPr>
                <w:rFonts w:cs="Arial"/>
                <w:sz w:val="24"/>
                <w:szCs w:val="24"/>
              </w:rPr>
              <w:t>.</w:t>
            </w:r>
            <w:r w:rsidRPr="00391AF7">
              <w:rPr>
                <w:rFonts w:cs="Arial"/>
                <w:sz w:val="24"/>
                <w:szCs w:val="24"/>
              </w:rPr>
              <w:t xml:space="preserve"> 2</w:t>
            </w:r>
            <w:r w:rsidR="00E87665" w:rsidRPr="00391AF7">
              <w:rPr>
                <w:rFonts w:cs="Arial"/>
                <w:sz w:val="24"/>
                <w:szCs w:val="24"/>
              </w:rPr>
              <w:t>0</w:t>
            </w:r>
            <w:r w:rsidRPr="00391AF7">
              <w:rPr>
                <w:rFonts w:cs="Arial"/>
                <w:sz w:val="24"/>
                <w:szCs w:val="24"/>
              </w:rPr>
              <w:t xml:space="preserve"> government  primary health care </w:t>
            </w:r>
            <w:r w:rsidR="00E87665" w:rsidRPr="00391AF7">
              <w:rPr>
                <w:rFonts w:cs="Arial"/>
                <w:sz w:val="24"/>
                <w:szCs w:val="24"/>
              </w:rPr>
              <w:t xml:space="preserve">facilities in Hunza, </w:t>
            </w:r>
            <w:r w:rsidR="00CF0F99">
              <w:rPr>
                <w:rFonts w:cs="Arial"/>
                <w:sz w:val="24"/>
                <w:szCs w:val="24"/>
              </w:rPr>
              <w:t>N</w:t>
            </w:r>
            <w:r w:rsidR="00E87665" w:rsidRPr="00391AF7">
              <w:rPr>
                <w:rFonts w:cs="Arial"/>
                <w:sz w:val="24"/>
                <w:szCs w:val="24"/>
              </w:rPr>
              <w:t xml:space="preserve">agar, Astor, Ghizer and Gilgit districts and one public private partnership model at Civil hospital have been </w:t>
            </w:r>
            <w:r w:rsidRPr="00391AF7">
              <w:rPr>
                <w:rFonts w:cs="Arial"/>
                <w:sz w:val="24"/>
                <w:szCs w:val="24"/>
              </w:rPr>
              <w:t xml:space="preserve"> support</w:t>
            </w:r>
            <w:r w:rsidR="00E87665" w:rsidRPr="00391AF7">
              <w:rPr>
                <w:rFonts w:cs="Arial"/>
                <w:sz w:val="24"/>
                <w:szCs w:val="24"/>
              </w:rPr>
              <w:t>ed</w:t>
            </w:r>
            <w:r w:rsidR="00CF0F99">
              <w:rPr>
                <w:rFonts w:cs="Arial"/>
                <w:sz w:val="24"/>
                <w:szCs w:val="24"/>
              </w:rPr>
              <w:t xml:space="preserve"> under tho</w:t>
            </w:r>
            <w:r w:rsidRPr="00391AF7">
              <w:rPr>
                <w:rFonts w:cs="Arial"/>
                <w:sz w:val="24"/>
                <w:szCs w:val="24"/>
              </w:rPr>
              <w:t xml:space="preserve">se </w:t>
            </w:r>
            <w:r w:rsidR="00E87665" w:rsidRPr="00391AF7">
              <w:rPr>
                <w:rFonts w:cs="Arial"/>
                <w:sz w:val="24"/>
                <w:szCs w:val="24"/>
              </w:rPr>
              <w:t>grants</w:t>
            </w:r>
            <w:r w:rsidR="00C511F4">
              <w:rPr>
                <w:rFonts w:cs="Arial"/>
                <w:sz w:val="24"/>
                <w:szCs w:val="24"/>
              </w:rPr>
              <w:t xml:space="preserve"> and also a number of AKHS health </w:t>
            </w:r>
            <w:r w:rsidR="00354DCB">
              <w:rPr>
                <w:rFonts w:cs="Arial"/>
                <w:sz w:val="24"/>
                <w:szCs w:val="24"/>
              </w:rPr>
              <w:t>facilities</w:t>
            </w:r>
            <w:r w:rsidRPr="00391AF7">
              <w:rPr>
                <w:rFonts w:cs="Arial"/>
                <w:sz w:val="24"/>
                <w:szCs w:val="24"/>
              </w:rPr>
              <w:t xml:space="preserve">. </w:t>
            </w:r>
            <w:r w:rsidR="0075184F">
              <w:rPr>
                <w:rFonts w:cs="Arial"/>
                <w:sz w:val="24"/>
                <w:szCs w:val="24"/>
              </w:rPr>
              <w:t xml:space="preserve">As such those projects wouldn’t have any direct implication for SHP Initiative. However, in </w:t>
            </w:r>
            <w:r w:rsidR="00C511F4">
              <w:rPr>
                <w:rFonts w:cs="Arial"/>
                <w:sz w:val="24"/>
                <w:szCs w:val="24"/>
              </w:rPr>
              <w:t xml:space="preserve">the </w:t>
            </w:r>
            <w:r w:rsidR="0075184F">
              <w:rPr>
                <w:rFonts w:cs="Arial"/>
                <w:sz w:val="24"/>
                <w:szCs w:val="24"/>
              </w:rPr>
              <w:t>lo</w:t>
            </w:r>
            <w:r w:rsidR="00C511F4">
              <w:rPr>
                <w:rFonts w:cs="Arial"/>
                <w:sz w:val="24"/>
                <w:szCs w:val="24"/>
              </w:rPr>
              <w:t xml:space="preserve">nger </w:t>
            </w:r>
            <w:r w:rsidR="00A42EB5">
              <w:rPr>
                <w:rFonts w:cs="Arial"/>
                <w:sz w:val="24"/>
                <w:szCs w:val="24"/>
              </w:rPr>
              <w:t>run some</w:t>
            </w:r>
            <w:r w:rsidR="0075184F">
              <w:rPr>
                <w:rFonts w:cs="Arial"/>
                <w:sz w:val="24"/>
                <w:szCs w:val="24"/>
              </w:rPr>
              <w:t xml:space="preserve"> positive knock</w:t>
            </w:r>
            <w:r w:rsidR="00A42EB5">
              <w:rPr>
                <w:rFonts w:cs="Arial"/>
                <w:sz w:val="24"/>
                <w:szCs w:val="24"/>
              </w:rPr>
              <w:t>-</w:t>
            </w:r>
            <w:r w:rsidR="0075184F">
              <w:rPr>
                <w:rFonts w:cs="Arial"/>
                <w:sz w:val="24"/>
                <w:szCs w:val="24"/>
              </w:rPr>
              <w:t xml:space="preserve"> on effect </w:t>
            </w:r>
            <w:r w:rsidR="00C511F4">
              <w:rPr>
                <w:rFonts w:cs="Arial"/>
                <w:sz w:val="24"/>
                <w:szCs w:val="24"/>
              </w:rPr>
              <w:t xml:space="preserve">of </w:t>
            </w:r>
            <w:r w:rsidR="00A42EB5">
              <w:rPr>
                <w:rFonts w:cs="Arial"/>
                <w:sz w:val="24"/>
                <w:szCs w:val="24"/>
              </w:rPr>
              <w:t>those project interventions could be anticipated at</w:t>
            </w:r>
            <w:r w:rsidR="00C511F4">
              <w:rPr>
                <w:rFonts w:cs="Arial"/>
                <w:sz w:val="24"/>
                <w:szCs w:val="24"/>
              </w:rPr>
              <w:t xml:space="preserve"> </w:t>
            </w:r>
            <w:r w:rsidR="00A42EB5">
              <w:rPr>
                <w:rFonts w:cs="Arial"/>
                <w:sz w:val="24"/>
                <w:szCs w:val="24"/>
              </w:rPr>
              <w:t xml:space="preserve">panel </w:t>
            </w:r>
            <w:r w:rsidR="00C511F4">
              <w:rPr>
                <w:rFonts w:cs="Arial"/>
                <w:sz w:val="24"/>
                <w:szCs w:val="24"/>
              </w:rPr>
              <w:t xml:space="preserve">hospitals </w:t>
            </w:r>
            <w:r w:rsidR="00A42EB5">
              <w:rPr>
                <w:rFonts w:cs="Arial"/>
                <w:sz w:val="24"/>
                <w:szCs w:val="24"/>
              </w:rPr>
              <w:t>of this scheme</w:t>
            </w:r>
            <w:r w:rsidR="00C511F4">
              <w:rPr>
                <w:rFonts w:cs="Arial"/>
                <w:sz w:val="24"/>
                <w:szCs w:val="24"/>
              </w:rPr>
              <w:t xml:space="preserve"> and </w:t>
            </w:r>
            <w:r w:rsidR="00A42EB5">
              <w:rPr>
                <w:rFonts w:cs="Arial"/>
                <w:sz w:val="24"/>
                <w:szCs w:val="24"/>
              </w:rPr>
              <w:t>in entire</w:t>
            </w:r>
            <w:r w:rsidR="00C511F4">
              <w:rPr>
                <w:rFonts w:cs="Arial"/>
                <w:sz w:val="24"/>
                <w:szCs w:val="24"/>
              </w:rPr>
              <w:t xml:space="preserve"> health system </w:t>
            </w:r>
            <w:r w:rsidR="00A42EB5">
              <w:rPr>
                <w:rFonts w:cs="Arial"/>
                <w:sz w:val="24"/>
                <w:szCs w:val="24"/>
              </w:rPr>
              <w:t>of</w:t>
            </w:r>
            <w:r w:rsidR="0075184F">
              <w:rPr>
                <w:rFonts w:cs="Arial"/>
                <w:sz w:val="24"/>
                <w:szCs w:val="24"/>
              </w:rPr>
              <w:t xml:space="preserve"> GB.</w:t>
            </w:r>
          </w:p>
          <w:p w:rsidR="008F160B" w:rsidRPr="00430AB9" w:rsidRDefault="008F160B" w:rsidP="00307AC5">
            <w:pPr>
              <w:pStyle w:val="ListBullet"/>
              <w:numPr>
                <w:ilvl w:val="0"/>
                <w:numId w:val="0"/>
              </w:numPr>
              <w:ind w:left="720"/>
              <w:rPr>
                <w:rFonts w:asciiTheme="majorHAnsi" w:hAnsiTheme="majorHAnsi" w:cstheme="majorHAnsi"/>
                <w:sz w:val="24"/>
                <w:szCs w:val="24"/>
              </w:rPr>
            </w:pPr>
            <w:r w:rsidRPr="00430AB9">
              <w:rPr>
                <w:rFonts w:asciiTheme="majorHAnsi" w:hAnsiTheme="majorHAnsi" w:cstheme="majorHAnsi"/>
                <w:sz w:val="24"/>
                <w:szCs w:val="24"/>
              </w:rPr>
              <w:t>.</w:t>
            </w:r>
          </w:p>
          <w:p w:rsidR="00DF3574" w:rsidRPr="004A2381" w:rsidRDefault="00DF3574" w:rsidP="00400D99">
            <w:pPr>
              <w:pStyle w:val="ListParagraph"/>
              <w:ind w:left="360"/>
              <w:rPr>
                <w:rFonts w:cstheme="minorHAnsi"/>
                <w:sz w:val="24"/>
                <w:szCs w:val="24"/>
              </w:rPr>
            </w:pPr>
          </w:p>
          <w:p w:rsidR="00DF3574" w:rsidRPr="004A2381" w:rsidRDefault="00DF3574" w:rsidP="00400D99">
            <w:pPr>
              <w:pStyle w:val="ListParagraph"/>
              <w:ind w:left="360"/>
              <w:rPr>
                <w:rFonts w:cstheme="minorHAnsi"/>
                <w:sz w:val="24"/>
                <w:szCs w:val="24"/>
              </w:rPr>
            </w:pPr>
          </w:p>
          <w:p w:rsidR="00400D99" w:rsidRPr="004A2381" w:rsidRDefault="00400D99" w:rsidP="00400D99">
            <w:pPr>
              <w:pStyle w:val="ListParagraph"/>
              <w:numPr>
                <w:ilvl w:val="0"/>
                <w:numId w:val="2"/>
              </w:numPr>
              <w:rPr>
                <w:rFonts w:cstheme="minorHAnsi"/>
                <w:sz w:val="24"/>
                <w:szCs w:val="24"/>
              </w:rPr>
            </w:pPr>
            <w:r w:rsidRPr="004A2381">
              <w:rPr>
                <w:rFonts w:cstheme="minorHAnsi"/>
                <w:sz w:val="24"/>
                <w:szCs w:val="24"/>
              </w:rPr>
              <w:t>Financial summary</w:t>
            </w:r>
            <w:r w:rsidR="00AF6583" w:rsidRPr="004A2381">
              <w:rPr>
                <w:rFonts w:cstheme="minorHAnsi"/>
                <w:sz w:val="24"/>
                <w:szCs w:val="24"/>
              </w:rPr>
              <w:t xml:space="preserve"> of Organisational Development Funds</w:t>
            </w:r>
            <w:r w:rsidRPr="004A2381">
              <w:rPr>
                <w:rFonts w:cstheme="minorHAnsi"/>
                <w:sz w:val="24"/>
                <w:szCs w:val="24"/>
              </w:rPr>
              <w:t>:</w:t>
            </w:r>
          </w:p>
          <w:p w:rsidR="00400D99" w:rsidRPr="004A2381" w:rsidRDefault="00400D99" w:rsidP="00400D99">
            <w:pPr>
              <w:pStyle w:val="ListParagraph"/>
              <w:numPr>
                <w:ilvl w:val="0"/>
                <w:numId w:val="3"/>
              </w:numPr>
              <w:rPr>
                <w:rFonts w:cstheme="minorHAnsi"/>
                <w:sz w:val="24"/>
                <w:szCs w:val="24"/>
              </w:rPr>
            </w:pPr>
            <w:r w:rsidRPr="004A2381">
              <w:rPr>
                <w:rFonts w:cstheme="minorHAnsi"/>
                <w:sz w:val="24"/>
                <w:szCs w:val="24"/>
              </w:rPr>
              <w:t xml:space="preserve">Total </w:t>
            </w:r>
            <w:r w:rsidR="00AF6583" w:rsidRPr="004A2381">
              <w:rPr>
                <w:rFonts w:cstheme="minorHAnsi"/>
                <w:sz w:val="24"/>
                <w:szCs w:val="24"/>
              </w:rPr>
              <w:t>Committed Amount</w:t>
            </w:r>
            <w:r w:rsidRPr="004A2381">
              <w:rPr>
                <w:rFonts w:cstheme="minorHAnsi"/>
                <w:sz w:val="24"/>
                <w:szCs w:val="24"/>
              </w:rPr>
              <w:t xml:space="preserve">: </w:t>
            </w:r>
            <w:r w:rsidRPr="004A2381">
              <w:rPr>
                <w:rFonts w:cstheme="minorHAnsi"/>
                <w:sz w:val="24"/>
                <w:szCs w:val="24"/>
              </w:rPr>
              <w:tab/>
            </w:r>
            <w:r w:rsidRPr="004A2381">
              <w:rPr>
                <w:rFonts w:cstheme="minorHAnsi"/>
                <w:sz w:val="24"/>
                <w:szCs w:val="24"/>
              </w:rPr>
              <w:tab/>
            </w:r>
            <w:r w:rsidRPr="004A2381">
              <w:rPr>
                <w:rFonts w:cstheme="minorHAnsi"/>
                <w:sz w:val="24"/>
                <w:szCs w:val="24"/>
              </w:rPr>
              <w:tab/>
            </w:r>
            <w:r w:rsidRPr="004A2381">
              <w:rPr>
                <w:rFonts w:cstheme="minorHAnsi"/>
                <w:sz w:val="24"/>
                <w:szCs w:val="24"/>
              </w:rPr>
              <w:tab/>
              <w:t>Pak Rs. ………….. …</w:t>
            </w:r>
          </w:p>
          <w:p w:rsidR="00400D99" w:rsidRPr="004A2381" w:rsidRDefault="00400D99" w:rsidP="00400D99">
            <w:pPr>
              <w:pStyle w:val="ListParagraph"/>
              <w:numPr>
                <w:ilvl w:val="0"/>
                <w:numId w:val="3"/>
              </w:numPr>
              <w:rPr>
                <w:rFonts w:cstheme="minorHAnsi"/>
                <w:sz w:val="24"/>
                <w:szCs w:val="24"/>
              </w:rPr>
            </w:pPr>
            <w:r w:rsidRPr="004A2381">
              <w:rPr>
                <w:rFonts w:cstheme="minorHAnsi"/>
                <w:sz w:val="24"/>
                <w:szCs w:val="24"/>
              </w:rPr>
              <w:t xml:space="preserve">Total </w:t>
            </w:r>
            <w:r w:rsidR="00AF6583" w:rsidRPr="004A2381">
              <w:rPr>
                <w:rFonts w:cstheme="minorHAnsi"/>
                <w:sz w:val="24"/>
                <w:szCs w:val="24"/>
              </w:rPr>
              <w:t>OD</w:t>
            </w:r>
            <w:r w:rsidRPr="004A2381">
              <w:rPr>
                <w:rFonts w:cstheme="minorHAnsi"/>
                <w:sz w:val="24"/>
                <w:szCs w:val="24"/>
              </w:rPr>
              <w:t xml:space="preserve"> expenditure incurred to date:</w:t>
            </w:r>
            <w:r w:rsidR="00DF3574" w:rsidRPr="004A2381">
              <w:rPr>
                <w:rFonts w:cstheme="minorHAnsi"/>
                <w:sz w:val="24"/>
                <w:szCs w:val="24"/>
              </w:rPr>
              <w:tab/>
            </w:r>
            <w:r w:rsidR="00AF6583" w:rsidRPr="004A2381">
              <w:rPr>
                <w:rFonts w:cstheme="minorHAnsi"/>
                <w:sz w:val="24"/>
                <w:szCs w:val="24"/>
              </w:rPr>
              <w:t xml:space="preserve">           </w:t>
            </w:r>
            <w:r w:rsidR="00DF3574" w:rsidRPr="004A2381">
              <w:rPr>
                <w:rFonts w:cstheme="minorHAnsi"/>
                <w:sz w:val="24"/>
                <w:szCs w:val="24"/>
              </w:rPr>
              <w:t>Pak Rs. ………….. …</w:t>
            </w:r>
          </w:p>
          <w:p w:rsidR="00AF6583" w:rsidRPr="004A2381" w:rsidRDefault="00AF6583" w:rsidP="00AF6583">
            <w:pPr>
              <w:pStyle w:val="ListParagraph"/>
              <w:numPr>
                <w:ilvl w:val="1"/>
                <w:numId w:val="3"/>
              </w:numPr>
              <w:rPr>
                <w:rFonts w:cstheme="minorHAnsi"/>
                <w:sz w:val="24"/>
                <w:szCs w:val="24"/>
              </w:rPr>
            </w:pPr>
            <w:r w:rsidRPr="004A2381">
              <w:rPr>
                <w:rFonts w:cstheme="minorHAnsi"/>
                <w:sz w:val="24"/>
                <w:szCs w:val="24"/>
              </w:rPr>
              <w:t xml:space="preserve">From </w:t>
            </w:r>
            <w:r w:rsidR="00E950C7" w:rsidRPr="004A2381">
              <w:rPr>
                <w:rFonts w:cstheme="minorHAnsi"/>
                <w:sz w:val="24"/>
                <w:szCs w:val="24"/>
              </w:rPr>
              <w:t>Programme</w:t>
            </w:r>
            <w:r w:rsidRPr="004A2381">
              <w:rPr>
                <w:rFonts w:cstheme="minorHAnsi"/>
                <w:sz w:val="24"/>
                <w:szCs w:val="24"/>
              </w:rPr>
              <w:t xml:space="preserve"> funds:                Pak Rs. ………….. …</w:t>
            </w:r>
          </w:p>
          <w:p w:rsidR="00AF6583" w:rsidRPr="004A2381" w:rsidRDefault="00AF6583" w:rsidP="00AF6583">
            <w:pPr>
              <w:pStyle w:val="ListParagraph"/>
              <w:numPr>
                <w:ilvl w:val="1"/>
                <w:numId w:val="3"/>
              </w:numPr>
              <w:rPr>
                <w:rFonts w:cstheme="minorHAnsi"/>
                <w:sz w:val="24"/>
                <w:szCs w:val="24"/>
              </w:rPr>
            </w:pPr>
            <w:r w:rsidRPr="004A2381">
              <w:rPr>
                <w:rFonts w:cstheme="minorHAnsi"/>
                <w:sz w:val="24"/>
                <w:szCs w:val="24"/>
              </w:rPr>
              <w:t>From HIO’s resources:                   Pak Rs. ………….. …</w:t>
            </w:r>
          </w:p>
          <w:p w:rsidR="00400D99" w:rsidRPr="004A2381" w:rsidRDefault="00AF6583" w:rsidP="00400D99">
            <w:pPr>
              <w:pStyle w:val="ListParagraph"/>
              <w:numPr>
                <w:ilvl w:val="0"/>
                <w:numId w:val="3"/>
              </w:numPr>
              <w:rPr>
                <w:rFonts w:cstheme="minorHAnsi"/>
                <w:sz w:val="24"/>
                <w:szCs w:val="24"/>
              </w:rPr>
            </w:pPr>
            <w:r w:rsidRPr="004A2381">
              <w:rPr>
                <w:rFonts w:cstheme="minorHAnsi"/>
                <w:sz w:val="24"/>
                <w:szCs w:val="24"/>
              </w:rPr>
              <w:t>OD</w:t>
            </w:r>
            <w:r w:rsidR="00400D99" w:rsidRPr="004A2381">
              <w:rPr>
                <w:rFonts w:cstheme="minorHAnsi"/>
                <w:sz w:val="24"/>
                <w:szCs w:val="24"/>
              </w:rPr>
              <w:t xml:space="preserve"> expenditure during reporting quarter:</w:t>
            </w:r>
            <w:r w:rsidR="00DF3574" w:rsidRPr="004A2381">
              <w:rPr>
                <w:rFonts w:cstheme="minorHAnsi"/>
                <w:sz w:val="24"/>
                <w:szCs w:val="24"/>
              </w:rPr>
              <w:tab/>
              <w:t>Pak Rs. ………….. …</w:t>
            </w:r>
          </w:p>
          <w:p w:rsidR="00400D99" w:rsidRPr="004A2381" w:rsidRDefault="00AF6583" w:rsidP="00400D99">
            <w:pPr>
              <w:pStyle w:val="ListParagraph"/>
              <w:numPr>
                <w:ilvl w:val="0"/>
                <w:numId w:val="3"/>
              </w:numPr>
              <w:rPr>
                <w:rFonts w:cstheme="minorHAnsi"/>
                <w:sz w:val="24"/>
                <w:szCs w:val="24"/>
              </w:rPr>
            </w:pPr>
            <w:r w:rsidRPr="004A2381">
              <w:rPr>
                <w:rFonts w:cstheme="minorHAnsi"/>
                <w:sz w:val="24"/>
                <w:szCs w:val="24"/>
              </w:rPr>
              <w:t>OD</w:t>
            </w:r>
            <w:r w:rsidR="00400D99" w:rsidRPr="004A2381">
              <w:rPr>
                <w:rFonts w:cstheme="minorHAnsi"/>
                <w:sz w:val="24"/>
                <w:szCs w:val="24"/>
              </w:rPr>
              <w:t xml:space="preserve"> funds allocated for next quarter:</w:t>
            </w:r>
            <w:r w:rsidR="00DF3574" w:rsidRPr="004A2381">
              <w:rPr>
                <w:rFonts w:cstheme="minorHAnsi"/>
                <w:sz w:val="24"/>
                <w:szCs w:val="24"/>
              </w:rPr>
              <w:tab/>
            </w:r>
            <w:r w:rsidR="00DF3574" w:rsidRPr="004A2381">
              <w:rPr>
                <w:rFonts w:cstheme="minorHAnsi"/>
                <w:sz w:val="24"/>
                <w:szCs w:val="24"/>
              </w:rPr>
              <w:tab/>
              <w:t>Pak Rs. ………….. …</w:t>
            </w:r>
          </w:p>
        </w:tc>
      </w:tr>
    </w:tbl>
    <w:p w:rsidR="004D5A6E" w:rsidRPr="004A2381" w:rsidRDefault="00AF6583" w:rsidP="004D5A6E">
      <w:pPr>
        <w:rPr>
          <w:rFonts w:cstheme="minorHAnsi"/>
          <w:sz w:val="24"/>
          <w:szCs w:val="24"/>
        </w:rPr>
      </w:pPr>
      <w:r w:rsidRPr="004A2381">
        <w:rPr>
          <w:rFonts w:cstheme="minorHAnsi"/>
          <w:sz w:val="24"/>
          <w:szCs w:val="24"/>
        </w:rPr>
        <w:lastRenderedPageBreak/>
        <w:t xml:space="preserve"> </w:t>
      </w:r>
      <w:r w:rsidR="004D5A6E" w:rsidRPr="004A2381">
        <w:rPr>
          <w:rFonts w:cstheme="minorHAnsi"/>
          <w:sz w:val="24"/>
          <w:szCs w:val="24"/>
        </w:rPr>
        <w:br w:type="page"/>
      </w:r>
    </w:p>
    <w:p w:rsidR="00BC7115" w:rsidRPr="004A2381" w:rsidRDefault="00C578EA" w:rsidP="00104780">
      <w:pPr>
        <w:rPr>
          <w:rFonts w:cstheme="minorHAnsi"/>
          <w:sz w:val="24"/>
          <w:szCs w:val="24"/>
        </w:rPr>
      </w:pPr>
      <w:r w:rsidRPr="004A2381">
        <w:rPr>
          <w:rFonts w:cstheme="minorHAnsi"/>
          <w:noProof/>
          <w:sz w:val="24"/>
          <w:szCs w:val="24"/>
          <w:lang w:val="en-US"/>
        </w:rPr>
        <w:lastRenderedPageBreak/>
        <mc:AlternateContent>
          <mc:Choice Requires="wps">
            <w:drawing>
              <wp:anchor distT="0" distB="0" distL="114300" distR="114300" simplePos="0" relativeHeight="251675648" behindDoc="0" locked="0" layoutInCell="1" allowOverlap="1" wp14:anchorId="21C71E6C" wp14:editId="6EE6CD81">
                <wp:simplePos x="0" y="0"/>
                <wp:positionH relativeFrom="column">
                  <wp:posOffset>5394960</wp:posOffset>
                </wp:positionH>
                <wp:positionV relativeFrom="paragraph">
                  <wp:posOffset>-76200</wp:posOffset>
                </wp:positionV>
                <wp:extent cx="773430" cy="1059180"/>
                <wp:effectExtent l="0" t="0" r="26670" b="266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059180"/>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C578EA">
                            <w:pPr>
                              <w:pStyle w:val="PartTitle"/>
                              <w:shd w:val="solid" w:color="A6A6A6" w:fill="339966"/>
                              <w:rPr>
                                <w:rFonts w:ascii="Arial" w:hAnsi="Arial" w:cs="Arial"/>
                              </w:rPr>
                            </w:pPr>
                            <w:r w:rsidRPr="00BB5585">
                              <w:rPr>
                                <w:rFonts w:ascii="Arial" w:hAnsi="Arial" w:cs="Arial"/>
                              </w:rPr>
                              <w:t>Section</w:t>
                            </w:r>
                          </w:p>
                          <w:p w:rsidR="00C511F4" w:rsidRPr="00BB5585" w:rsidRDefault="00C511F4" w:rsidP="00C578E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2" style="position:absolute;margin-left:424.8pt;margin-top:-6pt;width:60.9pt;height:8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" fillcolor="#c6d9f1 [671]" strokecolor="white">
                <v:textbox inset="0,0,0,0">
                  <w:txbxContent>
                    <w:p w:rsidR="00C511F4" w:rsidRPr="00BB5585" w:rsidRDefault="00C511F4" w:rsidP="00C578EA">
                      <w:pPr>
                        <w:pStyle w:val="PartTitle"/>
                        <w:shd w:val="solid" w:color="A6A6A6" w:fill="339966"/>
                        <w:rPr>
                          <w:rFonts w:ascii="Arial" w:hAnsi="Arial" w:cs="Arial"/>
                        </w:rPr>
                      </w:pPr>
                      <w:r w:rsidRPr="00BB5585">
                        <w:rPr>
                          <w:rFonts w:ascii="Arial" w:hAnsi="Arial" w:cs="Arial"/>
                        </w:rPr>
                        <w:t>Section</w:t>
                      </w:r>
                    </w:p>
                    <w:p w:rsidR="00C511F4" w:rsidRPr="00BB5585" w:rsidRDefault="00C511F4" w:rsidP="00C578E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2</w:t>
                      </w:r>
                    </w:p>
                  </w:txbxContent>
                </v:textbox>
              </v:roundrect>
            </w:pict>
          </mc:Fallback>
        </mc:AlternateContent>
      </w:r>
    </w:p>
    <w:p w:rsidR="00DF3574" w:rsidRPr="004A2381" w:rsidRDefault="00DF3574" w:rsidP="00EF18A1">
      <w:pPr>
        <w:pStyle w:val="Heading1"/>
      </w:pPr>
    </w:p>
    <w:p w:rsidR="00DF3574" w:rsidRPr="004A2381" w:rsidRDefault="00DF3574" w:rsidP="00EF18A1">
      <w:pPr>
        <w:pStyle w:val="Heading1"/>
        <w:rPr>
          <w:rFonts w:asciiTheme="minorHAnsi" w:hAnsiTheme="minorHAnsi"/>
        </w:rPr>
      </w:pPr>
      <w:bookmarkStart w:id="4" w:name="_Toc471576921"/>
      <w:r w:rsidRPr="004A2381">
        <w:rPr>
          <w:rFonts w:asciiTheme="minorHAnsi" w:hAnsiTheme="minorHAnsi"/>
        </w:rPr>
        <w:t>Progress and achievements</w:t>
      </w:r>
      <w:bookmarkEnd w:id="4"/>
    </w:p>
    <w:p w:rsidR="00DF3574" w:rsidRPr="004A2381" w:rsidRDefault="00DF3574">
      <w:pPr>
        <w:rPr>
          <w:rFonts w:cstheme="minorHAnsi"/>
          <w:sz w:val="24"/>
          <w:szCs w:val="24"/>
        </w:rPr>
      </w:pPr>
    </w:p>
    <w:tbl>
      <w:tblPr>
        <w:tblStyle w:val="TableGrid"/>
        <w:tblW w:w="9378" w:type="dxa"/>
        <w:tblLayout w:type="fixed"/>
        <w:tblLook w:val="04A0" w:firstRow="1" w:lastRow="0" w:firstColumn="1" w:lastColumn="0" w:noHBand="0" w:noVBand="1"/>
      </w:tblPr>
      <w:tblGrid>
        <w:gridCol w:w="9378"/>
      </w:tblGrid>
      <w:tr w:rsidR="00C578EA" w:rsidRPr="004A2381" w:rsidTr="00BE33D3">
        <w:tc>
          <w:tcPr>
            <w:tcW w:w="9378" w:type="dxa"/>
          </w:tcPr>
          <w:p w:rsidR="00C578EA" w:rsidRPr="004A2381" w:rsidRDefault="00C578EA" w:rsidP="00C578EA">
            <w:pPr>
              <w:rPr>
                <w:rFonts w:cstheme="minorHAnsi"/>
                <w:sz w:val="24"/>
                <w:szCs w:val="24"/>
              </w:rPr>
            </w:pPr>
            <w:r w:rsidRPr="004A2381">
              <w:rPr>
                <w:rFonts w:cstheme="minorHAnsi"/>
                <w:sz w:val="24"/>
                <w:szCs w:val="24"/>
              </w:rPr>
              <w:t>Give detailed description of the progress against project milestones as following list (but not limited to it, add other milestones if needed)</w:t>
            </w:r>
          </w:p>
          <w:p w:rsidR="00C578EA" w:rsidRPr="004A2381" w:rsidRDefault="00C578EA" w:rsidP="00C578EA">
            <w:pPr>
              <w:rPr>
                <w:rFonts w:cstheme="minorHAnsi"/>
                <w:sz w:val="24"/>
                <w:szCs w:val="24"/>
              </w:rPr>
            </w:pPr>
          </w:p>
          <w:p w:rsidR="008506C7" w:rsidRPr="004A2381" w:rsidRDefault="008506C7" w:rsidP="00C578EA">
            <w:pPr>
              <w:pStyle w:val="ListParagraph"/>
              <w:numPr>
                <w:ilvl w:val="0"/>
                <w:numId w:val="4"/>
              </w:numPr>
              <w:rPr>
                <w:rFonts w:cstheme="minorHAnsi"/>
                <w:sz w:val="24"/>
                <w:szCs w:val="24"/>
              </w:rPr>
            </w:pPr>
            <w:r w:rsidRPr="004A2381">
              <w:rPr>
                <w:rFonts w:cstheme="minorHAnsi"/>
                <w:b/>
                <w:sz w:val="24"/>
                <w:szCs w:val="24"/>
              </w:rPr>
              <w:t>Population coverage</w:t>
            </w:r>
            <w:r w:rsidRPr="004A2381">
              <w:rPr>
                <w:rFonts w:cstheme="minorHAnsi"/>
                <w:sz w:val="24"/>
                <w:szCs w:val="24"/>
              </w:rPr>
              <w:t>:</w:t>
            </w:r>
          </w:p>
          <w:p w:rsidR="008506C7" w:rsidRPr="004A2381" w:rsidRDefault="008506C7" w:rsidP="008506C7">
            <w:pPr>
              <w:pStyle w:val="ListParagraph"/>
              <w:ind w:left="360"/>
              <w:rPr>
                <w:rFonts w:cstheme="minorHAnsi"/>
                <w:sz w:val="24"/>
                <w:szCs w:val="24"/>
              </w:rPr>
            </w:pPr>
            <w:r w:rsidRPr="004A2381">
              <w:rPr>
                <w:rFonts w:cstheme="minorHAnsi"/>
                <w:sz w:val="24"/>
                <w:szCs w:val="24"/>
              </w:rPr>
              <w:t>{the coverage of eligible population (numbers and percentage) and also the number of households from general population who were enrolled in the scheme}</w:t>
            </w:r>
          </w:p>
          <w:p w:rsidR="00DC1171" w:rsidRDefault="00DC1171" w:rsidP="00DC1171">
            <w:pPr>
              <w:rPr>
                <w:rFonts w:ascii="Helvetica" w:eastAsia="Times New Roman" w:hAnsi="Helvetica" w:cs="Helvetica"/>
                <w:color w:val="1F497D"/>
              </w:rPr>
            </w:pPr>
          </w:p>
          <w:p w:rsidR="00DC1171" w:rsidRPr="00DC1171" w:rsidRDefault="00DC1171" w:rsidP="00DC1171">
            <w:pPr>
              <w:rPr>
                <w:rFonts w:ascii="Helvetica" w:eastAsia="Times New Roman" w:hAnsi="Helvetica" w:cs="Helvetica"/>
                <w:color w:val="000000" w:themeColor="text1"/>
              </w:rPr>
            </w:pPr>
            <w:r w:rsidRPr="00DC1171">
              <w:rPr>
                <w:rFonts w:ascii="Helvetica" w:eastAsia="Times New Roman" w:hAnsi="Helvetica" w:cs="Helvetica"/>
                <w:color w:val="000000" w:themeColor="text1"/>
              </w:rPr>
              <w:t>Coverage of eligible population 4833/5480 (88%)</w:t>
            </w:r>
          </w:p>
          <w:p w:rsidR="00DC1171" w:rsidRDefault="00DC1171" w:rsidP="00DC1171">
            <w:pPr>
              <w:rPr>
                <w:rFonts w:ascii="Helvetica" w:eastAsia="Times New Roman" w:hAnsi="Helvetica" w:cs="Helvetica"/>
                <w:color w:val="000000" w:themeColor="text1"/>
              </w:rPr>
            </w:pPr>
            <w:r w:rsidRPr="00DC1171">
              <w:rPr>
                <w:rFonts w:ascii="Helvetica" w:eastAsia="Times New Roman" w:hAnsi="Helvetica" w:cs="Helvetica"/>
                <w:color w:val="000000" w:themeColor="text1"/>
              </w:rPr>
              <w:t>Coverage of</w:t>
            </w:r>
            <w:r w:rsidR="00B959FC">
              <w:rPr>
                <w:rFonts w:ascii="Helvetica" w:eastAsia="Times New Roman" w:hAnsi="Helvetica" w:cs="Helvetica"/>
                <w:color w:val="000000" w:themeColor="text1"/>
              </w:rPr>
              <w:t xml:space="preserve"> distribution </w:t>
            </w:r>
            <w:r w:rsidR="00F22030">
              <w:rPr>
                <w:rFonts w:ascii="Helvetica" w:eastAsia="Times New Roman" w:hAnsi="Helvetica" w:cs="Helvetica"/>
                <w:color w:val="000000" w:themeColor="text1"/>
              </w:rPr>
              <w:t xml:space="preserve">of </w:t>
            </w:r>
            <w:r w:rsidR="00F22030" w:rsidRPr="00DC1171">
              <w:rPr>
                <w:rFonts w:ascii="Helvetica" w:eastAsia="Times New Roman" w:hAnsi="Helvetica" w:cs="Helvetica"/>
                <w:color w:val="000000" w:themeColor="text1"/>
              </w:rPr>
              <w:t>health</w:t>
            </w:r>
            <w:r w:rsidRPr="00DC1171">
              <w:rPr>
                <w:rFonts w:ascii="Helvetica" w:eastAsia="Times New Roman" w:hAnsi="Helvetica" w:cs="Helvetica"/>
                <w:color w:val="000000" w:themeColor="text1"/>
              </w:rPr>
              <w:t xml:space="preserve"> cards  4365/4833 (90%).</w:t>
            </w:r>
          </w:p>
          <w:p w:rsidR="00F22030" w:rsidRPr="00DC1171" w:rsidRDefault="00F22030" w:rsidP="00DC1171">
            <w:pPr>
              <w:rPr>
                <w:color w:val="000000" w:themeColor="text1"/>
              </w:rPr>
            </w:pPr>
          </w:p>
          <w:p w:rsidR="008506C7" w:rsidRPr="00F22030" w:rsidRDefault="00F22030" w:rsidP="00F22030">
            <w:pPr>
              <w:pStyle w:val="ListParagraph"/>
              <w:ind w:left="360"/>
              <w:rPr>
                <w:rFonts w:cstheme="minorHAnsi"/>
                <w:b/>
                <w:sz w:val="24"/>
                <w:szCs w:val="24"/>
              </w:rPr>
            </w:pPr>
            <w:r>
              <w:rPr>
                <w:rFonts w:cstheme="minorHAnsi"/>
                <w:b/>
                <w:sz w:val="24"/>
                <w:szCs w:val="24"/>
              </w:rPr>
              <w:t xml:space="preserve">Status of </w:t>
            </w:r>
            <w:r w:rsidR="00C62E3D" w:rsidRPr="00F22030">
              <w:rPr>
                <w:rFonts w:cstheme="minorHAnsi"/>
                <w:b/>
                <w:sz w:val="24"/>
                <w:szCs w:val="24"/>
              </w:rPr>
              <w:t xml:space="preserve">Enrolment and </w:t>
            </w:r>
            <w:r>
              <w:rPr>
                <w:rFonts w:cstheme="minorHAnsi"/>
                <w:b/>
                <w:sz w:val="24"/>
                <w:szCs w:val="24"/>
              </w:rPr>
              <w:t>D</w:t>
            </w:r>
            <w:r w:rsidR="00C62E3D" w:rsidRPr="00F22030">
              <w:rPr>
                <w:rFonts w:cstheme="minorHAnsi"/>
                <w:b/>
                <w:sz w:val="24"/>
                <w:szCs w:val="24"/>
              </w:rPr>
              <w:t xml:space="preserve">istribution of </w:t>
            </w:r>
            <w:r>
              <w:rPr>
                <w:rFonts w:cstheme="minorHAnsi"/>
                <w:b/>
                <w:sz w:val="24"/>
                <w:szCs w:val="24"/>
              </w:rPr>
              <w:t>H</w:t>
            </w:r>
            <w:r w:rsidR="00C62E3D" w:rsidRPr="00F22030">
              <w:rPr>
                <w:rFonts w:cstheme="minorHAnsi"/>
                <w:b/>
                <w:sz w:val="24"/>
                <w:szCs w:val="24"/>
              </w:rPr>
              <w:t xml:space="preserve">ealth </w:t>
            </w:r>
            <w:r>
              <w:rPr>
                <w:rFonts w:cstheme="minorHAnsi"/>
                <w:b/>
                <w:sz w:val="24"/>
                <w:szCs w:val="24"/>
              </w:rPr>
              <w:t>C</w:t>
            </w:r>
            <w:r w:rsidR="00C62E3D" w:rsidRPr="00F22030">
              <w:rPr>
                <w:rFonts w:cstheme="minorHAnsi"/>
                <w:b/>
                <w:sz w:val="24"/>
                <w:szCs w:val="24"/>
              </w:rPr>
              <w:t xml:space="preserve">ards </w:t>
            </w:r>
          </w:p>
          <w:tbl>
            <w:tblPr>
              <w:tblW w:w="10839" w:type="dxa"/>
              <w:tblInd w:w="118" w:type="dxa"/>
              <w:tblLayout w:type="fixed"/>
              <w:tblLook w:val="04A0" w:firstRow="1" w:lastRow="0" w:firstColumn="1" w:lastColumn="0" w:noHBand="0" w:noVBand="1"/>
            </w:tblPr>
            <w:tblGrid>
              <w:gridCol w:w="52"/>
              <w:gridCol w:w="488"/>
              <w:gridCol w:w="1300"/>
              <w:gridCol w:w="12"/>
              <w:gridCol w:w="1080"/>
              <w:gridCol w:w="28"/>
              <w:gridCol w:w="1142"/>
              <w:gridCol w:w="28"/>
              <w:gridCol w:w="1232"/>
              <w:gridCol w:w="1288"/>
              <w:gridCol w:w="62"/>
              <w:gridCol w:w="1170"/>
              <w:gridCol w:w="28"/>
              <w:gridCol w:w="2445"/>
              <w:gridCol w:w="484"/>
            </w:tblGrid>
            <w:tr w:rsidR="00F22030" w:rsidRPr="00F22030" w:rsidTr="00FD22E5">
              <w:trPr>
                <w:gridAfter w:val="1"/>
                <w:wAfter w:w="484" w:type="dxa"/>
                <w:trHeight w:val="645"/>
              </w:trPr>
              <w:tc>
                <w:tcPr>
                  <w:tcW w:w="540" w:type="dxa"/>
                  <w:gridSpan w:val="2"/>
                  <w:vMerge w:val="restart"/>
                  <w:tcBorders>
                    <w:top w:val="single" w:sz="8" w:space="0" w:color="auto"/>
                    <w:left w:val="single" w:sz="8" w:space="0" w:color="auto"/>
                    <w:bottom w:val="single" w:sz="4" w:space="0" w:color="000000"/>
                    <w:right w:val="single" w:sz="4" w:space="0" w:color="auto"/>
                  </w:tcBorders>
                  <w:shd w:val="clear" w:color="000000" w:fill="C4BD97"/>
                  <w:noWrap/>
                  <w:vAlign w:val="center"/>
                  <w:hideMark/>
                </w:tcPr>
                <w:p w:rsidR="00F22030" w:rsidRPr="00F22030" w:rsidRDefault="00F22030"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S.No</w:t>
                  </w:r>
                </w:p>
              </w:tc>
              <w:tc>
                <w:tcPr>
                  <w:tcW w:w="1300" w:type="dxa"/>
                  <w:vMerge w:val="restart"/>
                  <w:tcBorders>
                    <w:top w:val="single" w:sz="8" w:space="0" w:color="auto"/>
                    <w:left w:val="single" w:sz="4" w:space="0" w:color="auto"/>
                    <w:bottom w:val="single" w:sz="4" w:space="0" w:color="000000"/>
                    <w:right w:val="single" w:sz="4" w:space="0" w:color="auto"/>
                  </w:tcBorders>
                  <w:shd w:val="clear" w:color="000000" w:fill="C4BD97"/>
                  <w:noWrap/>
                  <w:vAlign w:val="center"/>
                  <w:hideMark/>
                </w:tcPr>
                <w:p w:rsidR="00F22030" w:rsidRPr="00F22030" w:rsidRDefault="00F32086" w:rsidP="00F2203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Name of Union Council</w:t>
                  </w:r>
                </w:p>
              </w:tc>
              <w:tc>
                <w:tcPr>
                  <w:tcW w:w="3522" w:type="dxa"/>
                  <w:gridSpan w:val="6"/>
                  <w:tcBorders>
                    <w:top w:val="single" w:sz="8" w:space="0" w:color="auto"/>
                    <w:left w:val="nil"/>
                    <w:bottom w:val="single" w:sz="4" w:space="0" w:color="auto"/>
                    <w:right w:val="single" w:sz="4" w:space="0" w:color="000000"/>
                  </w:tcBorders>
                  <w:shd w:val="clear" w:color="000000" w:fill="C4BD97"/>
                  <w:noWrap/>
                  <w:vAlign w:val="center"/>
                  <w:hideMark/>
                </w:tcPr>
                <w:p w:rsidR="00F22030" w:rsidRPr="00F22030" w:rsidRDefault="00F32086" w:rsidP="00F2203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Enrollment S</w:t>
                  </w:r>
                  <w:r w:rsidR="00F22030" w:rsidRPr="00F22030">
                    <w:rPr>
                      <w:rFonts w:ascii="Calibri" w:eastAsia="Times New Roman" w:hAnsi="Calibri" w:cs="Times New Roman"/>
                      <w:b/>
                      <w:bCs/>
                      <w:color w:val="000000"/>
                      <w:lang w:val="en-US"/>
                    </w:rPr>
                    <w:t>tatus</w:t>
                  </w:r>
                </w:p>
              </w:tc>
              <w:tc>
                <w:tcPr>
                  <w:tcW w:w="4993" w:type="dxa"/>
                  <w:gridSpan w:val="5"/>
                  <w:tcBorders>
                    <w:top w:val="single" w:sz="8" w:space="0" w:color="auto"/>
                    <w:left w:val="nil"/>
                    <w:bottom w:val="single" w:sz="4" w:space="0" w:color="auto"/>
                    <w:right w:val="single" w:sz="4" w:space="0" w:color="000000"/>
                  </w:tcBorders>
                  <w:shd w:val="clear" w:color="000000" w:fill="C4BD97"/>
                  <w:vAlign w:val="center"/>
                  <w:hideMark/>
                </w:tcPr>
                <w:p w:rsidR="00F22030" w:rsidRPr="00F22030" w:rsidRDefault="00F32086" w:rsidP="00F32086">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Status of</w:t>
                  </w:r>
                  <w:r w:rsidR="00F22030" w:rsidRPr="00F22030">
                    <w:rPr>
                      <w:rFonts w:ascii="Calibri" w:eastAsia="Times New Roman" w:hAnsi="Calibri" w:cs="Times New Roman"/>
                      <w:b/>
                      <w:bCs/>
                      <w:color w:val="000000"/>
                      <w:lang w:val="en-US"/>
                    </w:rPr>
                    <w:t xml:space="preserve"> </w:t>
                  </w:r>
                  <w:r w:rsidR="00BE33D3" w:rsidRPr="00F22030">
                    <w:rPr>
                      <w:rFonts w:ascii="Calibri" w:eastAsia="Times New Roman" w:hAnsi="Calibri" w:cs="Times New Roman"/>
                      <w:b/>
                      <w:bCs/>
                      <w:color w:val="000000"/>
                      <w:lang w:val="en-US"/>
                    </w:rPr>
                    <w:t>distribution</w:t>
                  </w:r>
                  <w:r w:rsidR="00F22030" w:rsidRPr="00F22030">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of  Health Cards</w:t>
                  </w:r>
                </w:p>
              </w:tc>
            </w:tr>
            <w:tr w:rsidR="001D123C" w:rsidRPr="00F22030" w:rsidTr="00FD22E5">
              <w:trPr>
                <w:gridAfter w:val="1"/>
                <w:wAfter w:w="484" w:type="dxa"/>
                <w:trHeight w:val="1155"/>
              </w:trPr>
              <w:tc>
                <w:tcPr>
                  <w:tcW w:w="540" w:type="dxa"/>
                  <w:gridSpan w:val="2"/>
                  <w:vMerge/>
                  <w:tcBorders>
                    <w:top w:val="single" w:sz="8" w:space="0" w:color="auto"/>
                    <w:left w:val="single" w:sz="8" w:space="0" w:color="auto"/>
                    <w:bottom w:val="single" w:sz="4" w:space="0" w:color="000000"/>
                    <w:right w:val="single" w:sz="4" w:space="0" w:color="auto"/>
                  </w:tcBorders>
                  <w:vAlign w:val="center"/>
                  <w:hideMark/>
                </w:tcPr>
                <w:p w:rsidR="00F22030" w:rsidRPr="00F22030" w:rsidRDefault="00F22030" w:rsidP="00F22030">
                  <w:pPr>
                    <w:spacing w:after="0" w:line="240" w:lineRule="auto"/>
                    <w:rPr>
                      <w:rFonts w:ascii="Calibri" w:eastAsia="Times New Roman" w:hAnsi="Calibri" w:cs="Times New Roman"/>
                      <w:b/>
                      <w:bCs/>
                      <w:color w:val="000000"/>
                      <w:lang w:val="en-US"/>
                    </w:rPr>
                  </w:pPr>
                </w:p>
              </w:tc>
              <w:tc>
                <w:tcPr>
                  <w:tcW w:w="1300" w:type="dxa"/>
                  <w:vMerge/>
                  <w:tcBorders>
                    <w:top w:val="single" w:sz="8" w:space="0" w:color="auto"/>
                    <w:left w:val="single" w:sz="4" w:space="0" w:color="auto"/>
                    <w:bottom w:val="single" w:sz="4" w:space="0" w:color="000000"/>
                    <w:right w:val="single" w:sz="4" w:space="0" w:color="auto"/>
                  </w:tcBorders>
                  <w:vAlign w:val="center"/>
                  <w:hideMark/>
                </w:tcPr>
                <w:p w:rsidR="00F22030" w:rsidRPr="00F22030" w:rsidRDefault="00F22030" w:rsidP="00F22030">
                  <w:pPr>
                    <w:spacing w:after="0" w:line="240" w:lineRule="auto"/>
                    <w:rPr>
                      <w:rFonts w:ascii="Calibri" w:eastAsia="Times New Roman" w:hAnsi="Calibri" w:cs="Times New Roman"/>
                      <w:b/>
                      <w:bCs/>
                      <w:color w:val="000000"/>
                      <w:lang w:val="en-US"/>
                    </w:rPr>
                  </w:pPr>
                </w:p>
              </w:tc>
              <w:tc>
                <w:tcPr>
                  <w:tcW w:w="1120" w:type="dxa"/>
                  <w:gridSpan w:val="3"/>
                  <w:tcBorders>
                    <w:top w:val="nil"/>
                    <w:left w:val="nil"/>
                    <w:bottom w:val="single" w:sz="4" w:space="0" w:color="auto"/>
                    <w:right w:val="single" w:sz="4" w:space="0" w:color="auto"/>
                  </w:tcBorders>
                  <w:shd w:val="clear" w:color="000000" w:fill="C4BD97"/>
                  <w:noWrap/>
                  <w:vAlign w:val="center"/>
                  <w:hideMark/>
                </w:tcPr>
                <w:p w:rsidR="00F22030" w:rsidRPr="00F22030" w:rsidRDefault="001D123C" w:rsidP="00F2203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Targeted H</w:t>
                  </w:r>
                  <w:r w:rsidR="00F22030" w:rsidRPr="00F22030">
                    <w:rPr>
                      <w:rFonts w:ascii="Calibri" w:eastAsia="Times New Roman" w:hAnsi="Calibri" w:cs="Times New Roman"/>
                      <w:b/>
                      <w:bCs/>
                      <w:color w:val="000000"/>
                      <w:lang w:val="en-US"/>
                    </w:rPr>
                    <w:t>hs</w:t>
                  </w:r>
                </w:p>
              </w:tc>
              <w:tc>
                <w:tcPr>
                  <w:tcW w:w="1170" w:type="dxa"/>
                  <w:gridSpan w:val="2"/>
                  <w:tcBorders>
                    <w:top w:val="nil"/>
                    <w:left w:val="nil"/>
                    <w:bottom w:val="single" w:sz="4" w:space="0" w:color="auto"/>
                    <w:right w:val="single" w:sz="4" w:space="0" w:color="auto"/>
                  </w:tcBorders>
                  <w:shd w:val="clear" w:color="000000" w:fill="C4BD97"/>
                  <w:vAlign w:val="center"/>
                  <w:hideMark/>
                </w:tcPr>
                <w:p w:rsidR="00F22030" w:rsidRPr="00F22030" w:rsidRDefault="001D123C" w:rsidP="00F2203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Enrolled H</w:t>
                  </w:r>
                  <w:r w:rsidR="00F22030" w:rsidRPr="00F22030">
                    <w:rPr>
                      <w:rFonts w:ascii="Calibri" w:eastAsia="Times New Roman" w:hAnsi="Calibri" w:cs="Times New Roman"/>
                      <w:b/>
                      <w:bCs/>
                      <w:color w:val="000000"/>
                      <w:lang w:val="en-US"/>
                    </w:rPr>
                    <w:t>hs</w:t>
                  </w:r>
                </w:p>
              </w:tc>
              <w:tc>
                <w:tcPr>
                  <w:tcW w:w="1232" w:type="dxa"/>
                  <w:tcBorders>
                    <w:top w:val="nil"/>
                    <w:left w:val="nil"/>
                    <w:bottom w:val="single" w:sz="4" w:space="0" w:color="auto"/>
                    <w:right w:val="single" w:sz="4" w:space="0" w:color="auto"/>
                  </w:tcBorders>
                  <w:shd w:val="clear" w:color="000000" w:fill="C4BD97"/>
                  <w:vAlign w:val="center"/>
                  <w:hideMark/>
                </w:tcPr>
                <w:p w:rsidR="00F22030" w:rsidRPr="00F22030" w:rsidRDefault="001D123C" w:rsidP="00F2203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un identified H</w:t>
                  </w:r>
                  <w:r w:rsidR="00F22030" w:rsidRPr="00F22030">
                    <w:rPr>
                      <w:rFonts w:ascii="Calibri" w:eastAsia="Times New Roman" w:hAnsi="Calibri" w:cs="Times New Roman"/>
                      <w:b/>
                      <w:bCs/>
                      <w:color w:val="000000"/>
                      <w:lang w:val="en-US"/>
                    </w:rPr>
                    <w:t>hs</w:t>
                  </w:r>
                </w:p>
              </w:tc>
              <w:tc>
                <w:tcPr>
                  <w:tcW w:w="1288" w:type="dxa"/>
                  <w:tcBorders>
                    <w:top w:val="nil"/>
                    <w:left w:val="nil"/>
                    <w:bottom w:val="single" w:sz="4" w:space="0" w:color="auto"/>
                    <w:right w:val="nil"/>
                  </w:tcBorders>
                  <w:shd w:val="clear" w:color="000000" w:fill="C4BD97"/>
                  <w:vAlign w:val="center"/>
                  <w:hideMark/>
                </w:tcPr>
                <w:p w:rsidR="00F22030" w:rsidRPr="00F22030" w:rsidRDefault="001D123C" w:rsidP="001D123C">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D</w:t>
                  </w:r>
                  <w:r w:rsidR="00F22030" w:rsidRPr="00F22030">
                    <w:rPr>
                      <w:rFonts w:ascii="Calibri" w:eastAsia="Times New Roman" w:hAnsi="Calibri" w:cs="Times New Roman"/>
                      <w:b/>
                      <w:bCs/>
                      <w:color w:val="000000"/>
                      <w:lang w:val="en-US"/>
                    </w:rPr>
                    <w:t>istributed  to LSOs</w:t>
                  </w:r>
                </w:p>
              </w:tc>
              <w:tc>
                <w:tcPr>
                  <w:tcW w:w="1260" w:type="dxa"/>
                  <w:gridSpan w:val="3"/>
                  <w:tcBorders>
                    <w:top w:val="nil"/>
                    <w:left w:val="single" w:sz="4" w:space="0" w:color="auto"/>
                    <w:bottom w:val="single" w:sz="4" w:space="0" w:color="auto"/>
                    <w:right w:val="single" w:sz="4" w:space="0" w:color="auto"/>
                  </w:tcBorders>
                  <w:shd w:val="clear" w:color="000000" w:fill="C4BD97"/>
                  <w:vAlign w:val="center"/>
                  <w:hideMark/>
                </w:tcPr>
                <w:p w:rsidR="00F22030" w:rsidRPr="00F22030" w:rsidRDefault="001D123C" w:rsidP="001D123C">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D</w:t>
                  </w:r>
                  <w:r w:rsidR="00F22030" w:rsidRPr="00F22030">
                    <w:rPr>
                      <w:rFonts w:ascii="Calibri" w:eastAsia="Times New Roman" w:hAnsi="Calibri" w:cs="Times New Roman"/>
                      <w:b/>
                      <w:bCs/>
                      <w:color w:val="000000"/>
                      <w:lang w:val="en-US"/>
                    </w:rPr>
                    <w:t>istributed to ben</w:t>
                  </w:r>
                  <w:r>
                    <w:rPr>
                      <w:rFonts w:ascii="Calibri" w:eastAsia="Times New Roman" w:hAnsi="Calibri" w:cs="Times New Roman"/>
                      <w:b/>
                      <w:bCs/>
                      <w:color w:val="000000"/>
                      <w:lang w:val="en-US"/>
                    </w:rPr>
                    <w:t>e</w:t>
                  </w:r>
                  <w:r w:rsidR="00F22030" w:rsidRPr="00F22030">
                    <w:rPr>
                      <w:rFonts w:ascii="Calibri" w:eastAsia="Times New Roman" w:hAnsi="Calibri" w:cs="Times New Roman"/>
                      <w:b/>
                      <w:bCs/>
                      <w:color w:val="000000"/>
                      <w:lang w:val="en-US"/>
                    </w:rPr>
                    <w:t>fi</w:t>
                  </w:r>
                  <w:r>
                    <w:rPr>
                      <w:rFonts w:ascii="Calibri" w:eastAsia="Times New Roman" w:hAnsi="Calibri" w:cs="Times New Roman"/>
                      <w:b/>
                      <w:bCs/>
                      <w:color w:val="000000"/>
                      <w:lang w:val="en-US"/>
                    </w:rPr>
                    <w:t>ciaries by LSOs and COs</w:t>
                  </w:r>
                </w:p>
              </w:tc>
              <w:tc>
                <w:tcPr>
                  <w:tcW w:w="2445" w:type="dxa"/>
                  <w:tcBorders>
                    <w:top w:val="nil"/>
                    <w:left w:val="nil"/>
                    <w:bottom w:val="single" w:sz="4" w:space="0" w:color="auto"/>
                    <w:right w:val="single" w:sz="4" w:space="0" w:color="auto"/>
                  </w:tcBorders>
                  <w:shd w:val="clear" w:color="000000" w:fill="C4BD97"/>
                  <w:vAlign w:val="center"/>
                  <w:hideMark/>
                </w:tcPr>
                <w:p w:rsidR="00F22030" w:rsidRPr="00F32086" w:rsidRDefault="00BE33D3" w:rsidP="00BE33D3">
                  <w:pPr>
                    <w:rPr>
                      <w:b/>
                      <w:sz w:val="20"/>
                      <w:szCs w:val="20"/>
                    </w:rPr>
                  </w:pPr>
                  <w:r w:rsidRPr="00F32086">
                    <w:rPr>
                      <w:b/>
                      <w:sz w:val="20"/>
                      <w:szCs w:val="20"/>
                    </w:rPr>
                    <w:t>Cards to be</w:t>
                  </w:r>
                </w:p>
                <w:p w:rsidR="00BE33D3" w:rsidRPr="00BE33D3" w:rsidRDefault="00BE33D3" w:rsidP="00BE33D3">
                  <w:r w:rsidRPr="00F32086">
                    <w:rPr>
                      <w:b/>
                      <w:sz w:val="20"/>
                      <w:szCs w:val="20"/>
                    </w:rPr>
                    <w:t>distributed</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1</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Sakwar</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240</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231</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9</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230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230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10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2</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Chakarkote</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453</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422</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31</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419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409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18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3</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Damote</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1057</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969</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88</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950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932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119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4</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GMC</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1171</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873</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298</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854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735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105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5</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Shykyoute</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628</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550</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78</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515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410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6</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Nomal</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180</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179</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1</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179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179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7</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Rahimabad</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219</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214</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5</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202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202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8</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Bagrote</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267</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263</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4</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261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261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w:t>
                  </w:r>
                  <w:r w:rsidRPr="00BE33D3">
                    <w:lastRenderedPageBreak/>
                    <w:t xml:space="preserve">4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lastRenderedPageBreak/>
                    <w:t>9</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Jalalabad</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540</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525</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15</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519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515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   </w:t>
                  </w:r>
                </w:p>
              </w:tc>
            </w:tr>
            <w:tr w:rsidR="00BE33D3" w:rsidRPr="00F22030" w:rsidTr="00FD22E5">
              <w:trPr>
                <w:gridAfter w:val="1"/>
                <w:wAfter w:w="484" w:type="dxa"/>
                <w:trHeight w:val="300"/>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10</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Haramosh</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363</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363</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0</w:t>
                  </w:r>
                </w:p>
              </w:tc>
              <w:tc>
                <w:tcPr>
                  <w:tcW w:w="1288"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361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361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Pr="00BE33D3" w:rsidRDefault="00BE33D3" w:rsidP="00BE33D3">
                  <w:r w:rsidRPr="00BE33D3">
                    <w:t xml:space="preserve">                                  112 </w:t>
                  </w:r>
                </w:p>
              </w:tc>
            </w:tr>
            <w:tr w:rsidR="00BE33D3" w:rsidRPr="00F22030" w:rsidTr="00FD22E5">
              <w:trPr>
                <w:gridAfter w:val="1"/>
                <w:wAfter w:w="484" w:type="dxa"/>
                <w:trHeight w:val="315"/>
              </w:trPr>
              <w:tc>
                <w:tcPr>
                  <w:tcW w:w="540" w:type="dxa"/>
                  <w:gridSpan w:val="2"/>
                  <w:tcBorders>
                    <w:top w:val="nil"/>
                    <w:left w:val="single" w:sz="8" w:space="0" w:color="auto"/>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color w:val="000000"/>
                      <w:lang w:val="en-US"/>
                    </w:rPr>
                  </w:pPr>
                  <w:r w:rsidRPr="00F22030">
                    <w:rPr>
                      <w:rFonts w:ascii="Calibri" w:eastAsia="Times New Roman" w:hAnsi="Calibri" w:cs="Times New Roman"/>
                      <w:color w:val="000000"/>
                      <w:lang w:val="en-US"/>
                    </w:rPr>
                    <w:t>11</w:t>
                  </w:r>
                </w:p>
              </w:tc>
              <w:tc>
                <w:tcPr>
                  <w:tcW w:w="1300" w:type="dxa"/>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Danyore</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362</w:t>
                  </w:r>
                </w:p>
              </w:tc>
              <w:tc>
                <w:tcPr>
                  <w:tcW w:w="1170" w:type="dxa"/>
                  <w:gridSpan w:val="2"/>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244</w:t>
                  </w:r>
                </w:p>
              </w:tc>
              <w:tc>
                <w:tcPr>
                  <w:tcW w:w="1232" w:type="dxa"/>
                  <w:tcBorders>
                    <w:top w:val="nil"/>
                    <w:left w:val="nil"/>
                    <w:bottom w:val="single" w:sz="4" w:space="0" w:color="auto"/>
                    <w:right w:val="single" w:sz="4" w:space="0" w:color="auto"/>
                  </w:tcBorders>
                  <w:shd w:val="clear" w:color="000000" w:fill="FFFFFF"/>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118</w:t>
                  </w:r>
                </w:p>
              </w:tc>
              <w:tc>
                <w:tcPr>
                  <w:tcW w:w="1288" w:type="dxa"/>
                  <w:tcBorders>
                    <w:top w:val="nil"/>
                    <w:left w:val="nil"/>
                    <w:bottom w:val="nil"/>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243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BE33D3" w:rsidRPr="00F22030" w:rsidRDefault="00BE33D3" w:rsidP="00F22030">
                  <w:pPr>
                    <w:spacing w:after="0" w:line="240" w:lineRule="auto"/>
                    <w:jc w:val="right"/>
                    <w:rPr>
                      <w:rFonts w:ascii="Calibri" w:eastAsia="Times New Roman" w:hAnsi="Calibri" w:cs="Times New Roman"/>
                      <w:color w:val="000000"/>
                      <w:lang w:val="en-US"/>
                    </w:rPr>
                  </w:pPr>
                  <w:r w:rsidRPr="00F22030">
                    <w:rPr>
                      <w:rFonts w:ascii="Calibri" w:eastAsia="Times New Roman" w:hAnsi="Calibri" w:cs="Times New Roman"/>
                      <w:color w:val="000000"/>
                      <w:lang w:val="en-US"/>
                    </w:rPr>
                    <w:t xml:space="preserve">                  131 </w:t>
                  </w:r>
                </w:p>
              </w:tc>
              <w:tc>
                <w:tcPr>
                  <w:tcW w:w="2445" w:type="dxa"/>
                  <w:tcBorders>
                    <w:top w:val="nil"/>
                    <w:left w:val="nil"/>
                    <w:bottom w:val="single" w:sz="4" w:space="0" w:color="auto"/>
                    <w:right w:val="single" w:sz="4" w:space="0" w:color="auto"/>
                  </w:tcBorders>
                  <w:shd w:val="clear" w:color="auto" w:fill="auto"/>
                  <w:noWrap/>
                  <w:vAlign w:val="center"/>
                  <w:hideMark/>
                </w:tcPr>
                <w:p w:rsidR="00BE33D3" w:rsidRDefault="00BE33D3">
                  <w:pPr>
                    <w:jc w:val="right"/>
                    <w:rPr>
                      <w:rFonts w:ascii="Calibri" w:hAnsi="Calibri"/>
                      <w:b/>
                      <w:bCs/>
                      <w:color w:val="000000"/>
                    </w:rPr>
                  </w:pPr>
                  <w:r>
                    <w:rPr>
                      <w:rFonts w:ascii="Calibri" w:hAnsi="Calibri"/>
                      <w:b/>
                      <w:bCs/>
                      <w:color w:val="000000"/>
                    </w:rPr>
                    <w:t xml:space="preserve">                                  368 </w:t>
                  </w:r>
                </w:p>
              </w:tc>
            </w:tr>
            <w:tr w:rsidR="00BE33D3" w:rsidRPr="00F22030" w:rsidTr="00FD22E5">
              <w:trPr>
                <w:gridBefore w:val="1"/>
                <w:wBefore w:w="52" w:type="dxa"/>
                <w:trHeight w:val="315"/>
              </w:trPr>
              <w:tc>
                <w:tcPr>
                  <w:tcW w:w="180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33D3" w:rsidRPr="00F22030" w:rsidRDefault="00BE33D3" w:rsidP="00F22030">
                  <w:pPr>
                    <w:spacing w:after="0" w:line="240" w:lineRule="auto"/>
                    <w:jc w:val="center"/>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Total</w:t>
                  </w:r>
                </w:p>
              </w:tc>
              <w:tc>
                <w:tcPr>
                  <w:tcW w:w="1080" w:type="dxa"/>
                  <w:tcBorders>
                    <w:top w:val="nil"/>
                    <w:left w:val="nil"/>
                    <w:bottom w:val="single" w:sz="8" w:space="0" w:color="auto"/>
                    <w:right w:val="single" w:sz="4" w:space="0" w:color="auto"/>
                  </w:tcBorders>
                  <w:shd w:val="clear" w:color="auto" w:fill="auto"/>
                  <w:noWrap/>
                  <w:vAlign w:val="center"/>
                  <w:hideMark/>
                </w:tcPr>
                <w:p w:rsidR="00BE33D3" w:rsidRPr="00F22030" w:rsidRDefault="00BE33D3" w:rsidP="00060B02">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5480</w:t>
                  </w:r>
                </w:p>
              </w:tc>
              <w:tc>
                <w:tcPr>
                  <w:tcW w:w="1170" w:type="dxa"/>
                  <w:gridSpan w:val="2"/>
                  <w:tcBorders>
                    <w:top w:val="nil"/>
                    <w:left w:val="nil"/>
                    <w:bottom w:val="single" w:sz="8" w:space="0" w:color="auto"/>
                    <w:right w:val="single" w:sz="4" w:space="0" w:color="auto"/>
                  </w:tcBorders>
                  <w:shd w:val="clear" w:color="000000" w:fill="FFFFFF"/>
                  <w:noWrap/>
                  <w:vAlign w:val="center"/>
                  <w:hideMark/>
                </w:tcPr>
                <w:p w:rsidR="00BE33D3" w:rsidRPr="00F22030" w:rsidRDefault="00BE33D3" w:rsidP="00060B02">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4833</w:t>
                  </w:r>
                </w:p>
              </w:tc>
              <w:tc>
                <w:tcPr>
                  <w:tcW w:w="1260" w:type="dxa"/>
                  <w:gridSpan w:val="2"/>
                  <w:tcBorders>
                    <w:top w:val="nil"/>
                    <w:left w:val="nil"/>
                    <w:bottom w:val="single" w:sz="8" w:space="0" w:color="auto"/>
                    <w:right w:val="nil"/>
                  </w:tcBorders>
                  <w:shd w:val="clear" w:color="000000" w:fill="FFFFFF"/>
                  <w:noWrap/>
                  <w:vAlign w:val="center"/>
                  <w:hideMark/>
                </w:tcPr>
                <w:p w:rsidR="00BE33D3" w:rsidRPr="00F22030" w:rsidRDefault="00BE33D3" w:rsidP="00060B02">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647</w:t>
                  </w:r>
                </w:p>
              </w:tc>
              <w:tc>
                <w:tcPr>
                  <w:tcW w:w="135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33D3" w:rsidRPr="00F22030" w:rsidRDefault="00BE33D3" w:rsidP="00060B02">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4,733</w:t>
                  </w:r>
                </w:p>
              </w:tc>
              <w:tc>
                <w:tcPr>
                  <w:tcW w:w="1170" w:type="dxa"/>
                  <w:tcBorders>
                    <w:top w:val="nil"/>
                    <w:left w:val="nil"/>
                    <w:bottom w:val="single" w:sz="8" w:space="0" w:color="auto"/>
                    <w:right w:val="single" w:sz="4" w:space="0" w:color="auto"/>
                  </w:tcBorders>
                  <w:shd w:val="clear" w:color="auto" w:fill="auto"/>
                  <w:noWrap/>
                  <w:vAlign w:val="center"/>
                  <w:hideMark/>
                </w:tcPr>
                <w:p w:rsidR="00BE33D3" w:rsidRPr="00F22030" w:rsidRDefault="00BE33D3" w:rsidP="00060B02">
                  <w:pPr>
                    <w:spacing w:after="0" w:line="240" w:lineRule="auto"/>
                    <w:rPr>
                      <w:rFonts w:ascii="Calibri" w:eastAsia="Times New Roman" w:hAnsi="Calibri" w:cs="Times New Roman"/>
                      <w:b/>
                      <w:bCs/>
                      <w:color w:val="000000"/>
                      <w:lang w:val="en-US"/>
                    </w:rPr>
                  </w:pPr>
                  <w:r w:rsidRPr="00F22030">
                    <w:rPr>
                      <w:rFonts w:ascii="Calibri" w:eastAsia="Times New Roman" w:hAnsi="Calibri" w:cs="Times New Roman"/>
                      <w:b/>
                      <w:bCs/>
                      <w:color w:val="000000"/>
                      <w:lang w:val="en-US"/>
                    </w:rPr>
                    <w:t>4,365</w:t>
                  </w:r>
                </w:p>
              </w:tc>
              <w:tc>
                <w:tcPr>
                  <w:tcW w:w="2957" w:type="dxa"/>
                  <w:gridSpan w:val="3"/>
                  <w:tcBorders>
                    <w:top w:val="nil"/>
                    <w:left w:val="nil"/>
                    <w:bottom w:val="single" w:sz="8" w:space="0" w:color="auto"/>
                    <w:right w:val="single" w:sz="4" w:space="0" w:color="auto"/>
                  </w:tcBorders>
                  <w:shd w:val="clear" w:color="auto" w:fill="auto"/>
                  <w:noWrap/>
                  <w:vAlign w:val="center"/>
                  <w:hideMark/>
                </w:tcPr>
                <w:p w:rsidR="00BE33D3" w:rsidRPr="00FD22E5" w:rsidRDefault="00BE33D3" w:rsidP="00060B02">
                  <w:pPr>
                    <w:rPr>
                      <w:b/>
                      <w:sz w:val="20"/>
                      <w:szCs w:val="20"/>
                    </w:rPr>
                  </w:pPr>
                  <w:r w:rsidRPr="00FD22E5">
                    <w:rPr>
                      <w:b/>
                      <w:sz w:val="20"/>
                      <w:szCs w:val="20"/>
                    </w:rPr>
                    <w:t>368</w:t>
                  </w:r>
                </w:p>
              </w:tc>
            </w:tr>
            <w:tr w:rsidR="00BE33D3" w:rsidRPr="00F22030" w:rsidTr="00FD22E5">
              <w:trPr>
                <w:gridAfter w:val="1"/>
                <w:wAfter w:w="484" w:type="dxa"/>
                <w:trHeight w:val="300"/>
              </w:trPr>
              <w:tc>
                <w:tcPr>
                  <w:tcW w:w="540" w:type="dxa"/>
                  <w:gridSpan w:val="2"/>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300" w:type="dxa"/>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120" w:type="dxa"/>
                  <w:gridSpan w:val="3"/>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170" w:type="dxa"/>
                  <w:gridSpan w:val="2"/>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232" w:type="dxa"/>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288" w:type="dxa"/>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1260" w:type="dxa"/>
                  <w:gridSpan w:val="3"/>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c>
                <w:tcPr>
                  <w:tcW w:w="2445" w:type="dxa"/>
                  <w:tcBorders>
                    <w:top w:val="nil"/>
                    <w:left w:val="nil"/>
                    <w:bottom w:val="nil"/>
                    <w:right w:val="nil"/>
                  </w:tcBorders>
                  <w:shd w:val="clear" w:color="auto" w:fill="auto"/>
                  <w:noWrap/>
                  <w:vAlign w:val="bottom"/>
                  <w:hideMark/>
                </w:tcPr>
                <w:p w:rsidR="00F22030" w:rsidRPr="00F22030" w:rsidRDefault="00F22030" w:rsidP="00F22030">
                  <w:pPr>
                    <w:spacing w:after="0" w:line="240" w:lineRule="auto"/>
                    <w:rPr>
                      <w:rFonts w:ascii="Calibri" w:eastAsia="Times New Roman" w:hAnsi="Calibri" w:cs="Times New Roman"/>
                      <w:color w:val="000000"/>
                      <w:lang w:val="en-US"/>
                    </w:rPr>
                  </w:pPr>
                </w:p>
              </w:tc>
            </w:tr>
          </w:tbl>
          <w:p w:rsidR="00F22030" w:rsidRPr="004A2381" w:rsidRDefault="00F22030" w:rsidP="00FD22E5">
            <w:pPr>
              <w:pStyle w:val="ListParagraph"/>
              <w:ind w:left="180"/>
              <w:rPr>
                <w:rFonts w:cstheme="minorHAnsi"/>
                <w:sz w:val="24"/>
                <w:szCs w:val="24"/>
              </w:rPr>
            </w:pPr>
          </w:p>
          <w:p w:rsidR="008506C7" w:rsidRPr="004A2381" w:rsidRDefault="008506C7" w:rsidP="008506C7">
            <w:pPr>
              <w:pStyle w:val="ListParagraph"/>
              <w:ind w:left="360"/>
              <w:rPr>
                <w:rFonts w:cstheme="minorHAnsi"/>
                <w:sz w:val="24"/>
                <w:szCs w:val="24"/>
              </w:rPr>
            </w:pPr>
          </w:p>
          <w:p w:rsidR="008506C7" w:rsidRPr="004A2381" w:rsidRDefault="008506C7" w:rsidP="00C578EA">
            <w:pPr>
              <w:pStyle w:val="ListParagraph"/>
              <w:numPr>
                <w:ilvl w:val="0"/>
                <w:numId w:val="4"/>
              </w:numPr>
              <w:rPr>
                <w:rFonts w:cstheme="minorHAnsi"/>
                <w:sz w:val="24"/>
                <w:szCs w:val="24"/>
              </w:rPr>
            </w:pPr>
            <w:r w:rsidRPr="004A2381">
              <w:rPr>
                <w:rFonts w:cstheme="minorHAnsi"/>
                <w:b/>
                <w:sz w:val="24"/>
                <w:szCs w:val="24"/>
              </w:rPr>
              <w:t>Empanelment of health facilities</w:t>
            </w:r>
            <w:r w:rsidRPr="004A2381">
              <w:rPr>
                <w:rFonts w:cstheme="minorHAnsi"/>
                <w:sz w:val="24"/>
                <w:szCs w:val="24"/>
              </w:rPr>
              <w:t>:</w:t>
            </w:r>
          </w:p>
          <w:p w:rsidR="008506C7" w:rsidRPr="004A2381" w:rsidRDefault="008506C7" w:rsidP="008506C7">
            <w:pPr>
              <w:pStyle w:val="ListParagraph"/>
              <w:ind w:left="360"/>
              <w:rPr>
                <w:rFonts w:cstheme="minorHAnsi"/>
                <w:sz w:val="24"/>
                <w:szCs w:val="24"/>
              </w:rPr>
            </w:pPr>
            <w:r w:rsidRPr="004A2381">
              <w:rPr>
                <w:rFonts w:cstheme="minorHAnsi"/>
                <w:sz w:val="24"/>
                <w:szCs w:val="24"/>
              </w:rPr>
              <w:t>{Describe the process involved in empanelling of health facilities, key features of empanelment criteria (the detailed criteria may be annexed to the report) and number of hospitals (public and private separately) there were empanelled up to date and during the quarterly}</w:t>
            </w:r>
          </w:p>
          <w:p w:rsidR="00CA64E8" w:rsidRPr="004A2381" w:rsidRDefault="00CA64E8" w:rsidP="00CA64E8">
            <w:pPr>
              <w:rPr>
                <w:rFonts w:cstheme="minorHAnsi"/>
                <w:color w:val="1F497D"/>
              </w:rPr>
            </w:pPr>
          </w:p>
          <w:p w:rsidR="00CA64E8" w:rsidRPr="004A2381" w:rsidRDefault="00CA64E8" w:rsidP="00CA64E8">
            <w:pPr>
              <w:rPr>
                <w:rFonts w:cstheme="minorHAnsi"/>
                <w:sz w:val="24"/>
                <w:szCs w:val="24"/>
              </w:rPr>
            </w:pPr>
          </w:p>
          <w:p w:rsidR="00CA64E8" w:rsidRPr="004A2381" w:rsidRDefault="00D34682" w:rsidP="008C6994">
            <w:pPr>
              <w:rPr>
                <w:rFonts w:cstheme="minorHAnsi"/>
                <w:sz w:val="24"/>
                <w:szCs w:val="24"/>
              </w:rPr>
            </w:pPr>
            <w:r>
              <w:rPr>
                <w:rFonts w:cstheme="minorHAnsi"/>
                <w:sz w:val="24"/>
                <w:szCs w:val="24"/>
              </w:rPr>
              <w:t xml:space="preserve">Initially </w:t>
            </w:r>
            <w:r w:rsidR="00CA64E8" w:rsidRPr="004A2381">
              <w:rPr>
                <w:rFonts w:cstheme="minorHAnsi"/>
                <w:sz w:val="24"/>
                <w:szCs w:val="24"/>
              </w:rPr>
              <w:t>JLI identified 21 health facilities including hospital</w:t>
            </w:r>
            <w:r w:rsidR="009A395D" w:rsidRPr="004A2381">
              <w:rPr>
                <w:rFonts w:cstheme="minorHAnsi"/>
                <w:sz w:val="24"/>
                <w:szCs w:val="24"/>
              </w:rPr>
              <w:t>s</w:t>
            </w:r>
            <w:r w:rsidR="00CA64E8" w:rsidRPr="004A2381">
              <w:rPr>
                <w:rFonts w:cstheme="minorHAnsi"/>
                <w:sz w:val="24"/>
                <w:szCs w:val="24"/>
              </w:rPr>
              <w:t xml:space="preserve"> and primary health care facilities offering Basic Emergency Obstetric services for prospective empanelment</w:t>
            </w:r>
            <w:r w:rsidR="009A395D" w:rsidRPr="004A2381">
              <w:rPr>
                <w:rFonts w:cstheme="minorHAnsi"/>
                <w:sz w:val="24"/>
                <w:szCs w:val="24"/>
              </w:rPr>
              <w:t xml:space="preserve"> in Gilgit district</w:t>
            </w:r>
            <w:r w:rsidR="00CA64E8" w:rsidRPr="004A2381">
              <w:rPr>
                <w:rFonts w:cstheme="minorHAnsi"/>
                <w:sz w:val="24"/>
                <w:szCs w:val="24"/>
              </w:rPr>
              <w:t>. Letters were sent to 10 hospitals by</w:t>
            </w:r>
            <w:r w:rsidR="008C6994">
              <w:rPr>
                <w:rFonts w:cstheme="minorHAnsi"/>
                <w:sz w:val="24"/>
                <w:szCs w:val="24"/>
              </w:rPr>
              <w:t>-</w:t>
            </w:r>
            <w:r w:rsidR="00CA64E8" w:rsidRPr="004A2381">
              <w:rPr>
                <w:rFonts w:cstheme="minorHAnsi"/>
                <w:sz w:val="24"/>
                <w:szCs w:val="24"/>
              </w:rPr>
              <w:t xml:space="preserve">hand and they were given a period of 2 to 3 weeks to reply. Letters to the remaining 11 hospitals were offered but they were declined by those hospitals. The survey was based on a pre-defined criteria form for empanelment </w:t>
            </w:r>
            <w:r w:rsidR="009A395D" w:rsidRPr="004A2381">
              <w:rPr>
                <w:rFonts w:cstheme="minorHAnsi"/>
                <w:sz w:val="24"/>
                <w:szCs w:val="24"/>
              </w:rPr>
              <w:t xml:space="preserve">of JLI </w:t>
            </w:r>
            <w:r w:rsidR="00CA64E8" w:rsidRPr="004A2381">
              <w:rPr>
                <w:rFonts w:cstheme="minorHAnsi"/>
                <w:sz w:val="24"/>
                <w:szCs w:val="24"/>
              </w:rPr>
              <w:t>and the existing Jubilee Health Insurance Team of Gilgit was actively involved in conducting the survey in close coordination with the Jubilee Team in Karachi. The survey involved a visit to the hospital by JLI’s official followed by an interview with the hospital personnel and inspection of the hospital with observation of its facilities, structure and staff strength using JLI’s criteria form.</w:t>
            </w:r>
          </w:p>
          <w:p w:rsidR="00CA64E8" w:rsidRPr="004A2381" w:rsidRDefault="00CA64E8" w:rsidP="00CA64E8">
            <w:pPr>
              <w:rPr>
                <w:rFonts w:cstheme="minorHAnsi"/>
                <w:sz w:val="24"/>
                <w:szCs w:val="24"/>
              </w:rPr>
            </w:pPr>
          </w:p>
          <w:p w:rsidR="00CA64E8" w:rsidRPr="004A2381" w:rsidRDefault="00CA64E8" w:rsidP="00CA64E8">
            <w:pPr>
              <w:rPr>
                <w:rFonts w:cstheme="minorHAnsi"/>
                <w:sz w:val="24"/>
                <w:szCs w:val="24"/>
              </w:rPr>
            </w:pPr>
            <w:r w:rsidRPr="004A2381">
              <w:rPr>
                <w:rFonts w:cstheme="minorHAnsi"/>
                <w:sz w:val="24"/>
                <w:szCs w:val="24"/>
              </w:rPr>
              <w:t>Of the 10 hospitals that accepted the letter, five hospitals allowed the survey to be conducted and extended their co-operation for filling of the criteria form. From the remaining five, one hospital was still under construction, hence did not allow the survey. Another hospital deferred the survey because they were in the process of signing agreements with consultants. The remaining three hospitals that accepted the letter backed out at the time of the survey due to their limited staff, limited, space, lack of doctors availability and reluctance to follow the credit mechanism.</w:t>
            </w:r>
          </w:p>
          <w:p w:rsidR="00CA64E8" w:rsidRPr="004A2381" w:rsidRDefault="00CA64E8" w:rsidP="00CA64E8">
            <w:pPr>
              <w:rPr>
                <w:rFonts w:cstheme="minorHAnsi"/>
                <w:sz w:val="24"/>
                <w:szCs w:val="24"/>
              </w:rPr>
            </w:pPr>
          </w:p>
          <w:p w:rsidR="00CA64E8" w:rsidRPr="004A2381" w:rsidRDefault="00CA64E8" w:rsidP="00CA64E8">
            <w:pPr>
              <w:rPr>
                <w:rFonts w:cstheme="minorHAnsi"/>
                <w:sz w:val="24"/>
                <w:szCs w:val="24"/>
              </w:rPr>
            </w:pPr>
            <w:r w:rsidRPr="004A2381">
              <w:rPr>
                <w:rFonts w:cstheme="minorHAnsi"/>
                <w:sz w:val="24"/>
                <w:szCs w:val="24"/>
              </w:rPr>
              <w:t>The 11 hospitals that did not accept the letter were military and government hospitals, however, two of these hospitals did allow JLI’s officer to conduct the survey and fill the criteria form.</w:t>
            </w:r>
          </w:p>
          <w:p w:rsidR="00CA64E8" w:rsidRPr="004A2381" w:rsidRDefault="00CA64E8" w:rsidP="00CA64E8">
            <w:pPr>
              <w:rPr>
                <w:rFonts w:cstheme="minorHAnsi"/>
                <w:sz w:val="24"/>
                <w:szCs w:val="24"/>
              </w:rPr>
            </w:pPr>
          </w:p>
          <w:p w:rsidR="00CA64E8" w:rsidRPr="004A2381" w:rsidRDefault="00CA64E8" w:rsidP="00CA64E8">
            <w:pPr>
              <w:rPr>
                <w:rFonts w:cstheme="minorHAnsi"/>
                <w:sz w:val="24"/>
                <w:szCs w:val="24"/>
              </w:rPr>
            </w:pPr>
            <w:r w:rsidRPr="004A2381">
              <w:rPr>
                <w:rFonts w:cstheme="minorHAnsi"/>
                <w:sz w:val="24"/>
                <w:szCs w:val="24"/>
              </w:rPr>
              <w:t xml:space="preserve">CMH requires approval from GHQ Rawalpindi for any kind of </w:t>
            </w:r>
            <w:r w:rsidR="0065285E" w:rsidRPr="004A2381">
              <w:rPr>
                <w:rFonts w:cstheme="minorHAnsi"/>
                <w:sz w:val="24"/>
                <w:szCs w:val="24"/>
              </w:rPr>
              <w:t>documentation;</w:t>
            </w:r>
            <w:r w:rsidRPr="004A2381">
              <w:rPr>
                <w:rFonts w:cstheme="minorHAnsi"/>
                <w:sz w:val="24"/>
                <w:szCs w:val="24"/>
              </w:rPr>
              <w:t xml:space="preserve"> hence progress in that direction was quite limited</w:t>
            </w:r>
            <w:r w:rsidR="009A395D" w:rsidRPr="004A2381">
              <w:rPr>
                <w:rFonts w:cstheme="minorHAnsi"/>
                <w:sz w:val="24"/>
                <w:szCs w:val="24"/>
              </w:rPr>
              <w:t>.</w:t>
            </w:r>
          </w:p>
          <w:p w:rsidR="009A395D" w:rsidRPr="004A2381" w:rsidRDefault="009A395D" w:rsidP="00CA64E8">
            <w:pPr>
              <w:rPr>
                <w:rFonts w:cstheme="minorHAnsi"/>
                <w:sz w:val="24"/>
                <w:szCs w:val="24"/>
              </w:rPr>
            </w:pPr>
          </w:p>
          <w:p w:rsidR="007361A7" w:rsidRDefault="00CA64E8" w:rsidP="008D44A4">
            <w:pPr>
              <w:rPr>
                <w:rFonts w:cstheme="minorHAnsi"/>
                <w:sz w:val="24"/>
                <w:szCs w:val="24"/>
              </w:rPr>
            </w:pPr>
            <w:r w:rsidRPr="004A2381">
              <w:rPr>
                <w:rFonts w:cstheme="minorHAnsi"/>
                <w:sz w:val="24"/>
                <w:szCs w:val="24"/>
              </w:rPr>
              <w:t xml:space="preserve">Regarding the scoring, Gilgit Medical Center got the highest score and AKHSP set ups in Zulfiqarabad, Danyore and Nomal achieved lowest score since they are units that focus mainly on mother and child health and maternity cases. </w:t>
            </w:r>
          </w:p>
          <w:p w:rsidR="008D44A4" w:rsidRDefault="008D44A4" w:rsidP="008D44A4">
            <w:pPr>
              <w:rPr>
                <w:rFonts w:cstheme="minorHAnsi"/>
                <w:sz w:val="24"/>
                <w:szCs w:val="24"/>
              </w:rPr>
            </w:pPr>
            <w:r>
              <w:rPr>
                <w:rFonts w:cstheme="minorHAnsi"/>
                <w:sz w:val="24"/>
                <w:szCs w:val="24"/>
              </w:rPr>
              <w:t xml:space="preserve">Subsequently negotiation was started with </w:t>
            </w:r>
            <w:r w:rsidR="00923561">
              <w:rPr>
                <w:rFonts w:cstheme="minorHAnsi"/>
                <w:sz w:val="24"/>
                <w:szCs w:val="24"/>
              </w:rPr>
              <w:t>the five</w:t>
            </w:r>
            <w:r>
              <w:rPr>
                <w:rFonts w:cstheme="minorHAnsi"/>
                <w:sz w:val="24"/>
                <w:szCs w:val="24"/>
              </w:rPr>
              <w:t xml:space="preserve"> hospitals</w:t>
            </w:r>
            <w:r w:rsidR="00923561">
              <w:rPr>
                <w:rFonts w:cstheme="minorHAnsi"/>
                <w:sz w:val="24"/>
                <w:szCs w:val="24"/>
              </w:rPr>
              <w:t xml:space="preserve"> about services, </w:t>
            </w:r>
            <w:r>
              <w:rPr>
                <w:rFonts w:cstheme="minorHAnsi"/>
                <w:sz w:val="24"/>
                <w:szCs w:val="24"/>
              </w:rPr>
              <w:t xml:space="preserve"> price</w:t>
            </w:r>
            <w:r w:rsidR="00923561">
              <w:rPr>
                <w:rFonts w:cstheme="minorHAnsi"/>
                <w:sz w:val="24"/>
                <w:szCs w:val="24"/>
              </w:rPr>
              <w:t xml:space="preserve">s , </w:t>
            </w:r>
            <w:r w:rsidR="00923561">
              <w:rPr>
                <w:rFonts w:cstheme="minorHAnsi"/>
                <w:sz w:val="24"/>
                <w:szCs w:val="24"/>
              </w:rPr>
              <w:lastRenderedPageBreak/>
              <w:t xml:space="preserve">quality, availability and  </w:t>
            </w:r>
            <w:r>
              <w:rPr>
                <w:rFonts w:cstheme="minorHAnsi"/>
                <w:sz w:val="24"/>
                <w:szCs w:val="24"/>
              </w:rPr>
              <w:t xml:space="preserve">facilitation of patients </w:t>
            </w:r>
            <w:r w:rsidR="00923561">
              <w:rPr>
                <w:rFonts w:cstheme="minorHAnsi"/>
                <w:sz w:val="24"/>
                <w:szCs w:val="24"/>
              </w:rPr>
              <w:t xml:space="preserve">who will be visiting those hospital as insured </w:t>
            </w:r>
            <w:r>
              <w:rPr>
                <w:rFonts w:cstheme="minorHAnsi"/>
                <w:sz w:val="24"/>
                <w:szCs w:val="24"/>
              </w:rPr>
              <w:t xml:space="preserve">under the scheme and finally MOUs were signed with the following hospitals.  </w:t>
            </w:r>
          </w:p>
          <w:p w:rsidR="008D44A4" w:rsidRDefault="008D44A4" w:rsidP="008D44A4">
            <w:pPr>
              <w:rPr>
                <w:rFonts w:cs="Arial"/>
                <w:sz w:val="24"/>
                <w:szCs w:val="24"/>
              </w:rPr>
            </w:pPr>
          </w:p>
          <w:p w:rsidR="008D44A4" w:rsidRDefault="008D44A4" w:rsidP="007361A7">
            <w:pPr>
              <w:pStyle w:val="ListParagraph"/>
              <w:ind w:left="360"/>
              <w:rPr>
                <w:rFonts w:cs="Arial"/>
                <w:sz w:val="24"/>
                <w:szCs w:val="24"/>
              </w:rPr>
            </w:pPr>
            <w:r>
              <w:rPr>
                <w:rFonts w:cs="Arial"/>
                <w:sz w:val="24"/>
                <w:szCs w:val="24"/>
              </w:rPr>
              <w:t xml:space="preserve">1 Aga Khan </w:t>
            </w:r>
            <w:r w:rsidR="00923561">
              <w:rPr>
                <w:rFonts w:cs="Arial"/>
                <w:sz w:val="24"/>
                <w:szCs w:val="24"/>
              </w:rPr>
              <w:t>Medical</w:t>
            </w:r>
            <w:r>
              <w:rPr>
                <w:rFonts w:cs="Arial"/>
                <w:sz w:val="24"/>
                <w:szCs w:val="24"/>
              </w:rPr>
              <w:t xml:space="preserve"> Centre  Gilgit</w:t>
            </w:r>
          </w:p>
          <w:p w:rsidR="007361A7" w:rsidRDefault="007361A7" w:rsidP="007361A7">
            <w:pPr>
              <w:pStyle w:val="ListParagraph"/>
              <w:ind w:left="360"/>
              <w:rPr>
                <w:rFonts w:cs="Arial"/>
                <w:sz w:val="24"/>
                <w:szCs w:val="24"/>
              </w:rPr>
            </w:pPr>
            <w:r>
              <w:rPr>
                <w:rFonts w:cs="Arial"/>
                <w:sz w:val="24"/>
                <w:szCs w:val="24"/>
              </w:rPr>
              <w:t>2-Sehat Foundation Hospital Danyore.</w:t>
            </w:r>
          </w:p>
          <w:p w:rsidR="007361A7" w:rsidRDefault="007361A7" w:rsidP="007361A7">
            <w:pPr>
              <w:pStyle w:val="ListParagraph"/>
              <w:ind w:left="360"/>
              <w:rPr>
                <w:rFonts w:cs="Arial"/>
                <w:sz w:val="24"/>
                <w:szCs w:val="24"/>
              </w:rPr>
            </w:pPr>
            <w:r>
              <w:rPr>
                <w:rFonts w:cs="Arial"/>
                <w:sz w:val="24"/>
                <w:szCs w:val="24"/>
              </w:rPr>
              <w:t>3-DHQ Hospital Gilgit.</w:t>
            </w:r>
          </w:p>
          <w:p w:rsidR="007361A7" w:rsidRDefault="007361A7" w:rsidP="007361A7">
            <w:pPr>
              <w:pStyle w:val="ListParagraph"/>
              <w:ind w:left="360"/>
              <w:rPr>
                <w:rFonts w:cs="Arial"/>
                <w:sz w:val="24"/>
                <w:szCs w:val="24"/>
              </w:rPr>
            </w:pPr>
            <w:r>
              <w:rPr>
                <w:rFonts w:cs="Arial"/>
                <w:sz w:val="24"/>
                <w:szCs w:val="24"/>
              </w:rPr>
              <w:t>4-City Hospital Gilgit.</w:t>
            </w:r>
          </w:p>
          <w:p w:rsidR="007361A7" w:rsidRDefault="007361A7" w:rsidP="007361A7">
            <w:pPr>
              <w:pStyle w:val="ListParagraph"/>
              <w:ind w:left="360"/>
              <w:rPr>
                <w:rFonts w:cs="Arial"/>
                <w:sz w:val="24"/>
                <w:szCs w:val="24"/>
              </w:rPr>
            </w:pPr>
            <w:r>
              <w:rPr>
                <w:rFonts w:cs="Arial"/>
                <w:sz w:val="24"/>
                <w:szCs w:val="24"/>
              </w:rPr>
              <w:t>5-Family Health Hospital, Gilgit</w:t>
            </w:r>
          </w:p>
          <w:p w:rsidR="008D44A4" w:rsidRDefault="008D44A4" w:rsidP="007361A7">
            <w:pPr>
              <w:pStyle w:val="ListParagraph"/>
              <w:ind w:left="360"/>
              <w:rPr>
                <w:rFonts w:cs="Arial"/>
                <w:sz w:val="24"/>
                <w:szCs w:val="24"/>
              </w:rPr>
            </w:pPr>
          </w:p>
          <w:p w:rsidR="008D44A4" w:rsidRDefault="008D44A4" w:rsidP="007361A7">
            <w:pPr>
              <w:pStyle w:val="ListParagraph"/>
              <w:ind w:left="360"/>
              <w:rPr>
                <w:rFonts w:cs="Arial"/>
                <w:sz w:val="24"/>
                <w:szCs w:val="24"/>
              </w:rPr>
            </w:pPr>
            <w:r>
              <w:rPr>
                <w:rFonts w:cs="Arial"/>
                <w:sz w:val="24"/>
                <w:szCs w:val="24"/>
              </w:rPr>
              <w:t>Provision of health services has been initiated from the empanelled hospitals.</w:t>
            </w:r>
          </w:p>
          <w:p w:rsidR="008506C7" w:rsidRPr="004A2381" w:rsidRDefault="008506C7" w:rsidP="008506C7">
            <w:pPr>
              <w:pStyle w:val="ListParagraph"/>
              <w:ind w:left="360"/>
              <w:rPr>
                <w:rFonts w:cstheme="minorHAnsi"/>
                <w:sz w:val="24"/>
                <w:szCs w:val="24"/>
              </w:rPr>
            </w:pPr>
          </w:p>
          <w:p w:rsidR="00C578EA" w:rsidRPr="004A2381" w:rsidRDefault="008506C7" w:rsidP="00C578EA">
            <w:pPr>
              <w:pStyle w:val="ListParagraph"/>
              <w:numPr>
                <w:ilvl w:val="0"/>
                <w:numId w:val="4"/>
              </w:numPr>
              <w:rPr>
                <w:rFonts w:cstheme="minorHAnsi"/>
                <w:sz w:val="24"/>
                <w:szCs w:val="24"/>
              </w:rPr>
            </w:pPr>
            <w:r w:rsidRPr="004A2381">
              <w:rPr>
                <w:rFonts w:cstheme="minorHAnsi"/>
                <w:b/>
                <w:sz w:val="24"/>
                <w:szCs w:val="24"/>
              </w:rPr>
              <w:t>Service delivery</w:t>
            </w:r>
            <w:r w:rsidRPr="004A2381">
              <w:rPr>
                <w:rFonts w:cstheme="minorHAnsi"/>
                <w:sz w:val="24"/>
                <w:szCs w:val="24"/>
              </w:rPr>
              <w:t>:</w:t>
            </w:r>
          </w:p>
          <w:p w:rsidR="008506C7" w:rsidRPr="004A2381" w:rsidRDefault="008506C7" w:rsidP="008506C7">
            <w:pPr>
              <w:pStyle w:val="ListParagraph"/>
              <w:ind w:left="360"/>
              <w:rPr>
                <w:rFonts w:cstheme="minorHAnsi"/>
                <w:sz w:val="24"/>
                <w:szCs w:val="24"/>
              </w:rPr>
            </w:pPr>
            <w:r w:rsidRPr="004A2381">
              <w:rPr>
                <w:rFonts w:cstheme="minorHAnsi"/>
                <w:sz w:val="24"/>
                <w:szCs w:val="24"/>
              </w:rPr>
              <w:t>Detail of services availed by insured patients (total admissions, segregation by causes of admission, gender and age group of patients, type of health facilities (public or pr</w:t>
            </w:r>
            <w:r w:rsidR="006117E0" w:rsidRPr="004A2381">
              <w:rPr>
                <w:rFonts w:cstheme="minorHAnsi"/>
                <w:sz w:val="24"/>
                <w:szCs w:val="24"/>
              </w:rPr>
              <w:t>i</w:t>
            </w:r>
            <w:r w:rsidRPr="004A2381">
              <w:rPr>
                <w:rFonts w:cstheme="minorHAnsi"/>
                <w:sz w:val="24"/>
                <w:szCs w:val="24"/>
              </w:rPr>
              <w:t>vate</w:t>
            </w:r>
            <w:r w:rsidR="006117E0" w:rsidRPr="004A2381">
              <w:rPr>
                <w:rFonts w:cstheme="minorHAnsi"/>
                <w:sz w:val="24"/>
                <w:szCs w:val="24"/>
              </w:rPr>
              <w:t>)</w:t>
            </w:r>
            <w:r w:rsidRPr="004A2381">
              <w:rPr>
                <w:rFonts w:cstheme="minorHAnsi"/>
                <w:sz w:val="24"/>
                <w:szCs w:val="24"/>
              </w:rPr>
              <w:t xml:space="preserve"> etc.</w:t>
            </w:r>
          </w:p>
          <w:p w:rsidR="006117E0" w:rsidRDefault="006117E0" w:rsidP="008506C7">
            <w:pPr>
              <w:pStyle w:val="ListParagraph"/>
              <w:ind w:left="360"/>
              <w:rPr>
                <w:rFonts w:cstheme="minorHAnsi"/>
                <w:sz w:val="24"/>
                <w:szCs w:val="24"/>
              </w:rPr>
            </w:pPr>
          </w:p>
          <w:p w:rsidR="00DB16EF" w:rsidRPr="004445F1" w:rsidRDefault="004445F1" w:rsidP="00DB16EF">
            <w:pPr>
              <w:pStyle w:val="ListParagraph"/>
              <w:ind w:left="360"/>
              <w:rPr>
                <w:rFonts w:cs="Arial"/>
              </w:rPr>
            </w:pPr>
            <w:r w:rsidRPr="004445F1">
              <w:rPr>
                <w:rFonts w:cs="Arial"/>
              </w:rPr>
              <w:t>Total 23 admission were reported since mid Agust, of that 16 went to Public health facilities and 7 were admitted at private hopsitals.</w:t>
            </w:r>
          </w:p>
          <w:p w:rsidR="004445F1" w:rsidRPr="009B27C6" w:rsidRDefault="004445F1" w:rsidP="00DB16EF">
            <w:pPr>
              <w:pStyle w:val="ListParagraph"/>
              <w:ind w:left="36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250"/>
              <w:gridCol w:w="1145"/>
              <w:gridCol w:w="1423"/>
              <w:gridCol w:w="1448"/>
              <w:gridCol w:w="1495"/>
            </w:tblGrid>
            <w:tr w:rsidR="000178DC" w:rsidRPr="009B27C6" w:rsidTr="00DC1171">
              <w:tc>
                <w:tcPr>
                  <w:tcW w:w="1255"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S.No</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tc>
              <w:tc>
                <w:tcPr>
                  <w:tcW w:w="2250" w:type="dxa"/>
                  <w:shd w:val="clear" w:color="auto" w:fill="auto"/>
                </w:tcPr>
                <w:p w:rsidR="000178DC" w:rsidRPr="009B27C6" w:rsidRDefault="000178DC" w:rsidP="00890018">
                  <w:pPr>
                    <w:pStyle w:val="ListParagraph"/>
                    <w:spacing w:after="0" w:line="240" w:lineRule="auto"/>
                    <w:ind w:left="0"/>
                    <w:rPr>
                      <w:rFonts w:cs="Arial"/>
                      <w:sz w:val="18"/>
                      <w:szCs w:val="18"/>
                    </w:rPr>
                  </w:pPr>
                  <w:r w:rsidRPr="009B27C6">
                    <w:rPr>
                      <w:rFonts w:cs="Arial"/>
                      <w:sz w:val="18"/>
                      <w:szCs w:val="18"/>
                    </w:rPr>
                    <w:t>Causes  of Admission</w:t>
                  </w:r>
                </w:p>
              </w:tc>
              <w:tc>
                <w:tcPr>
                  <w:tcW w:w="1145" w:type="dxa"/>
                  <w:shd w:val="clear" w:color="auto" w:fill="auto"/>
                </w:tcPr>
                <w:p w:rsidR="000178DC" w:rsidRPr="009B27C6" w:rsidRDefault="000178DC" w:rsidP="00890018">
                  <w:pPr>
                    <w:pStyle w:val="ListParagraph"/>
                    <w:ind w:left="0"/>
                    <w:rPr>
                      <w:rFonts w:cs="Arial"/>
                      <w:sz w:val="18"/>
                      <w:szCs w:val="18"/>
                    </w:rPr>
                  </w:pPr>
                  <w:r w:rsidRPr="009B27C6">
                    <w:rPr>
                      <w:rFonts w:cs="Arial"/>
                      <w:sz w:val="18"/>
                      <w:szCs w:val="18"/>
                    </w:rPr>
                    <w:t>Gender</w:t>
                  </w:r>
                </w:p>
              </w:tc>
              <w:tc>
                <w:tcPr>
                  <w:tcW w:w="1423" w:type="dxa"/>
                  <w:shd w:val="clear" w:color="auto" w:fill="auto"/>
                </w:tcPr>
                <w:p w:rsidR="000178DC" w:rsidRPr="009B27C6" w:rsidRDefault="000178DC" w:rsidP="00890018">
                  <w:pPr>
                    <w:pStyle w:val="ListParagraph"/>
                    <w:ind w:left="0"/>
                    <w:rPr>
                      <w:rFonts w:cs="Arial"/>
                      <w:sz w:val="18"/>
                      <w:szCs w:val="18"/>
                    </w:rPr>
                  </w:pPr>
                  <w:r w:rsidRPr="009B27C6">
                    <w:rPr>
                      <w:rFonts w:cs="Arial"/>
                      <w:sz w:val="18"/>
                      <w:szCs w:val="18"/>
                    </w:rPr>
                    <w:t xml:space="preserve">Age Group </w:t>
                  </w:r>
                </w:p>
              </w:tc>
              <w:tc>
                <w:tcPr>
                  <w:tcW w:w="1448" w:type="dxa"/>
                  <w:shd w:val="clear" w:color="auto" w:fill="auto"/>
                </w:tcPr>
                <w:p w:rsidR="000178DC" w:rsidRPr="009B27C6" w:rsidRDefault="000178DC" w:rsidP="00890018">
                  <w:pPr>
                    <w:pStyle w:val="ListParagraph"/>
                    <w:ind w:left="0"/>
                    <w:rPr>
                      <w:rFonts w:cs="Arial"/>
                      <w:sz w:val="18"/>
                      <w:szCs w:val="18"/>
                    </w:rPr>
                  </w:pPr>
                  <w:r w:rsidRPr="009B27C6">
                    <w:rPr>
                      <w:rFonts w:cs="Arial"/>
                      <w:sz w:val="18"/>
                      <w:szCs w:val="18"/>
                    </w:rPr>
                    <w:t>Hospital Name</w:t>
                  </w:r>
                </w:p>
              </w:tc>
              <w:tc>
                <w:tcPr>
                  <w:tcW w:w="1495" w:type="dxa"/>
                  <w:shd w:val="clear" w:color="auto" w:fill="auto"/>
                </w:tcPr>
                <w:p w:rsidR="000178DC" w:rsidRPr="009B27C6" w:rsidRDefault="000178DC" w:rsidP="00890018">
                  <w:pPr>
                    <w:pStyle w:val="ListParagraph"/>
                    <w:ind w:left="0"/>
                    <w:rPr>
                      <w:rFonts w:cs="Arial"/>
                      <w:sz w:val="18"/>
                      <w:szCs w:val="18"/>
                    </w:rPr>
                  </w:pPr>
                  <w:r w:rsidRPr="009B27C6">
                    <w:rPr>
                      <w:rFonts w:cs="Arial"/>
                      <w:sz w:val="18"/>
                      <w:szCs w:val="18"/>
                    </w:rPr>
                    <w:t>Total Admissions</w:t>
                  </w:r>
                </w:p>
              </w:tc>
            </w:tr>
            <w:tr w:rsidR="000178DC" w:rsidRPr="009B27C6" w:rsidTr="00DC1171">
              <w:tc>
                <w:tcPr>
                  <w:tcW w:w="1255"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w:t>
                  </w:r>
                </w:p>
                <w:p w:rsidR="005F06DD" w:rsidRPr="009B27C6" w:rsidRDefault="005F06DD"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w:t>
                  </w: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3.</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4.</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5.</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6.</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7.</w:t>
                  </w:r>
                </w:p>
                <w:p w:rsidR="000178DC" w:rsidRPr="009B27C6" w:rsidRDefault="000178DC"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8.</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890018" w:rsidP="00890018">
                  <w:pPr>
                    <w:pStyle w:val="ListParagraph"/>
                    <w:spacing w:after="0" w:line="240" w:lineRule="auto"/>
                    <w:ind w:left="0"/>
                    <w:rPr>
                      <w:rFonts w:cs="Arial"/>
                      <w:sz w:val="18"/>
                      <w:szCs w:val="18"/>
                      <w:lang w:val="en-US"/>
                    </w:rPr>
                  </w:pPr>
                  <w:r w:rsidRPr="009B27C6">
                    <w:rPr>
                      <w:rFonts w:cs="Arial"/>
                      <w:sz w:val="18"/>
                      <w:szCs w:val="18"/>
                      <w:lang w:val="en-US"/>
                    </w:rPr>
                    <w:t>9</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10</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890018" w:rsidP="00890018">
                  <w:pPr>
                    <w:pStyle w:val="ListParagraph"/>
                    <w:spacing w:after="0" w:line="240" w:lineRule="auto"/>
                    <w:ind w:left="0"/>
                    <w:rPr>
                      <w:rFonts w:cs="Arial"/>
                      <w:sz w:val="18"/>
                      <w:szCs w:val="18"/>
                      <w:lang w:val="en-US"/>
                    </w:rPr>
                  </w:pPr>
                  <w:r w:rsidRPr="009B27C6">
                    <w:rPr>
                      <w:rFonts w:cs="Arial"/>
                      <w:sz w:val="18"/>
                      <w:szCs w:val="18"/>
                      <w:lang w:val="en-US"/>
                    </w:rPr>
                    <w:t>11</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890018" w:rsidP="00890018">
                  <w:pPr>
                    <w:pStyle w:val="ListParagraph"/>
                    <w:spacing w:after="0" w:line="240" w:lineRule="auto"/>
                    <w:ind w:left="0"/>
                    <w:rPr>
                      <w:rFonts w:cs="Arial"/>
                      <w:sz w:val="18"/>
                      <w:szCs w:val="18"/>
                      <w:lang w:val="en-US"/>
                    </w:rPr>
                  </w:pPr>
                  <w:r w:rsidRPr="009B27C6">
                    <w:rPr>
                      <w:rFonts w:cs="Arial"/>
                      <w:sz w:val="18"/>
                      <w:szCs w:val="18"/>
                      <w:lang w:val="en-US"/>
                    </w:rPr>
                    <w:t>12</w:t>
                  </w:r>
                </w:p>
                <w:p w:rsidR="00890018" w:rsidRPr="009B27C6" w:rsidRDefault="00890018" w:rsidP="00890018">
                  <w:pPr>
                    <w:pStyle w:val="ListParagraph"/>
                    <w:spacing w:after="0" w:line="240" w:lineRule="auto"/>
                    <w:ind w:left="0"/>
                    <w:rPr>
                      <w:rFonts w:cs="Arial"/>
                      <w:sz w:val="18"/>
                      <w:szCs w:val="18"/>
                      <w:lang w:val="en-US"/>
                    </w:rPr>
                  </w:pPr>
                </w:p>
                <w:p w:rsidR="000178DC" w:rsidRPr="009B27C6" w:rsidRDefault="00890018" w:rsidP="00890018">
                  <w:pPr>
                    <w:pStyle w:val="ListParagraph"/>
                    <w:spacing w:after="0" w:line="240" w:lineRule="auto"/>
                    <w:ind w:left="0"/>
                    <w:rPr>
                      <w:rFonts w:cs="Arial"/>
                      <w:sz w:val="18"/>
                      <w:szCs w:val="18"/>
                      <w:lang w:val="en-US"/>
                    </w:rPr>
                  </w:pPr>
                  <w:r w:rsidRPr="009B27C6">
                    <w:rPr>
                      <w:rFonts w:cs="Arial"/>
                      <w:sz w:val="18"/>
                      <w:szCs w:val="18"/>
                      <w:lang w:val="en-US"/>
                    </w:rPr>
                    <w:t>13</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890018" w:rsidP="00890018">
                  <w:pPr>
                    <w:pStyle w:val="ListParagraph"/>
                    <w:spacing w:after="0" w:line="240" w:lineRule="auto"/>
                    <w:ind w:left="0"/>
                    <w:rPr>
                      <w:rFonts w:cs="Arial"/>
                      <w:sz w:val="18"/>
                      <w:szCs w:val="18"/>
                      <w:lang w:val="en-US"/>
                    </w:rPr>
                  </w:pPr>
                  <w:r w:rsidRPr="009B27C6">
                    <w:rPr>
                      <w:rFonts w:cs="Arial"/>
                      <w:sz w:val="18"/>
                      <w:szCs w:val="18"/>
                      <w:lang w:val="en-US"/>
                    </w:rPr>
                    <w:t>14</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15.</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16.</w:t>
                  </w:r>
                </w:p>
                <w:p w:rsidR="000178DC" w:rsidRPr="009B27C6" w:rsidRDefault="000178DC" w:rsidP="00890018">
                  <w:pPr>
                    <w:pStyle w:val="ListParagraph"/>
                    <w:spacing w:after="0" w:line="240" w:lineRule="auto"/>
                    <w:ind w:left="0"/>
                    <w:rPr>
                      <w:rFonts w:cs="Arial"/>
                      <w:sz w:val="18"/>
                      <w:szCs w:val="18"/>
                      <w:lang w:val="en-US"/>
                    </w:rPr>
                  </w:pPr>
                </w:p>
                <w:p w:rsidR="00F22F68" w:rsidRDefault="00F22F68"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17.</w:t>
                  </w:r>
                </w:p>
                <w:p w:rsidR="000178DC" w:rsidRPr="009B27C6" w:rsidRDefault="000178DC"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18.</w:t>
                  </w:r>
                </w:p>
                <w:p w:rsidR="000178DC" w:rsidRPr="009B27C6" w:rsidRDefault="000178DC" w:rsidP="00890018">
                  <w:pPr>
                    <w:pStyle w:val="ListParagraph"/>
                    <w:spacing w:after="0" w:line="240" w:lineRule="auto"/>
                    <w:ind w:left="0"/>
                    <w:rPr>
                      <w:rFonts w:cs="Arial"/>
                      <w:sz w:val="18"/>
                      <w:szCs w:val="18"/>
                      <w:lang w:val="en-US"/>
                    </w:rPr>
                  </w:pPr>
                </w:p>
                <w:p w:rsidR="005732F6" w:rsidRDefault="005732F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19.</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20.</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21.</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22.</w:t>
                  </w:r>
                </w:p>
                <w:p w:rsidR="000178DC" w:rsidRPr="009B27C6" w:rsidRDefault="000178DC" w:rsidP="00890018">
                  <w:pPr>
                    <w:pStyle w:val="ListParagraph"/>
                    <w:spacing w:after="0" w:line="240" w:lineRule="auto"/>
                    <w:ind w:left="0"/>
                    <w:rPr>
                      <w:rFonts w:cs="Arial"/>
                      <w:sz w:val="18"/>
                      <w:szCs w:val="18"/>
                      <w:lang w:val="en-US"/>
                    </w:rPr>
                  </w:pPr>
                </w:p>
                <w:p w:rsidR="00F22F68" w:rsidRDefault="00F22F68"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23.</w:t>
                  </w:r>
                </w:p>
                <w:p w:rsidR="000178DC" w:rsidRPr="009B27C6" w:rsidRDefault="000178DC" w:rsidP="00890018">
                  <w:pPr>
                    <w:pStyle w:val="ListParagraph"/>
                    <w:spacing w:after="0" w:line="240" w:lineRule="auto"/>
                    <w:ind w:left="0"/>
                    <w:rPr>
                      <w:rFonts w:cs="Arial"/>
                      <w:sz w:val="18"/>
                      <w:szCs w:val="18"/>
                      <w:lang w:val="en-US"/>
                    </w:rPr>
                  </w:pPr>
                </w:p>
              </w:tc>
              <w:tc>
                <w:tcPr>
                  <w:tcW w:w="2250" w:type="dxa"/>
                  <w:shd w:val="clear" w:color="auto" w:fill="auto"/>
                </w:tcPr>
                <w:p w:rsidR="000178DC" w:rsidRPr="009B27C6" w:rsidRDefault="000178DC" w:rsidP="00890018">
                  <w:pPr>
                    <w:rPr>
                      <w:rFonts w:cs="Arial"/>
                      <w:sz w:val="18"/>
                      <w:szCs w:val="18"/>
                    </w:rPr>
                  </w:pPr>
                  <w:r w:rsidRPr="009B27C6">
                    <w:rPr>
                      <w:rFonts w:cs="Arial"/>
                      <w:sz w:val="18"/>
                      <w:szCs w:val="18"/>
                    </w:rPr>
                    <w:lastRenderedPageBreak/>
                    <w:t>C</w:t>
                  </w:r>
                  <w:r w:rsidR="00FC3C75">
                    <w:rPr>
                      <w:rFonts w:cs="Arial"/>
                      <w:sz w:val="18"/>
                      <w:szCs w:val="18"/>
                    </w:rPr>
                    <w:t>OPD</w:t>
                  </w:r>
                </w:p>
                <w:p w:rsidR="000178DC" w:rsidRPr="009B27C6" w:rsidRDefault="00FC3C75" w:rsidP="00890018">
                  <w:pPr>
                    <w:rPr>
                      <w:rFonts w:cs="Arial"/>
                      <w:sz w:val="18"/>
                      <w:szCs w:val="18"/>
                    </w:rPr>
                  </w:pPr>
                  <w:r>
                    <w:rPr>
                      <w:rFonts w:cs="Arial"/>
                      <w:sz w:val="18"/>
                      <w:szCs w:val="18"/>
                    </w:rPr>
                    <w:t>Uterine</w:t>
                  </w:r>
                  <w:r w:rsidR="005F06DD" w:rsidRPr="009B27C6">
                    <w:rPr>
                      <w:rFonts w:cs="Arial"/>
                      <w:sz w:val="18"/>
                      <w:szCs w:val="18"/>
                    </w:rPr>
                    <w:t xml:space="preserve"> hy</w:t>
                  </w:r>
                  <w:r w:rsidR="000178DC" w:rsidRPr="009B27C6">
                    <w:rPr>
                      <w:rFonts w:cs="Arial"/>
                      <w:sz w:val="18"/>
                      <w:szCs w:val="18"/>
                    </w:rPr>
                    <w:t>pertrophy</w:t>
                  </w: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rPr>
                    <w:t>Lt- Tibial (Exotosis</w:t>
                  </w:r>
                  <w:r w:rsidR="00F22F68">
                    <w:rPr>
                      <w:rFonts w:cs="Arial"/>
                      <w:sz w:val="18"/>
                      <w:szCs w:val="18"/>
                    </w:rPr>
                    <w:t>)</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rPr>
                      <w:rFonts w:eastAsia="Times New Roman" w:cs="Arial"/>
                      <w:sz w:val="18"/>
                      <w:szCs w:val="18"/>
                      <w:lang w:val="en-US"/>
                    </w:rPr>
                  </w:pPr>
                  <w:r w:rsidRPr="009B27C6">
                    <w:rPr>
                      <w:rFonts w:eastAsia="Times New Roman" w:cs="Arial"/>
                      <w:sz w:val="18"/>
                      <w:szCs w:val="18"/>
                      <w:lang w:val="en-US"/>
                    </w:rPr>
                    <w:t>SVD</w:t>
                  </w:r>
                </w:p>
                <w:p w:rsidR="000178DC" w:rsidRPr="009B27C6" w:rsidRDefault="005F06DD" w:rsidP="00890018">
                  <w:pPr>
                    <w:rPr>
                      <w:rFonts w:cs="Arial"/>
                      <w:sz w:val="18"/>
                      <w:szCs w:val="18"/>
                    </w:rPr>
                  </w:pPr>
                  <w:r w:rsidRPr="009B27C6">
                    <w:rPr>
                      <w:rFonts w:cs="Arial"/>
                      <w:sz w:val="18"/>
                      <w:szCs w:val="18"/>
                    </w:rPr>
                    <w:t>L</w:t>
                  </w:r>
                  <w:r w:rsidR="000178DC" w:rsidRPr="009B27C6">
                    <w:rPr>
                      <w:rFonts w:cs="Arial"/>
                      <w:sz w:val="18"/>
                      <w:szCs w:val="18"/>
                    </w:rPr>
                    <w:t>SCS</w:t>
                  </w: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rPr>
                    <w:t>Hemorrhoids, external, uncomp</w:t>
                  </w:r>
                  <w:r w:rsidR="00F22F68">
                    <w:rPr>
                      <w:rFonts w:cs="Arial"/>
                      <w:sz w:val="18"/>
                      <w:szCs w:val="18"/>
                    </w:rPr>
                    <w:t>licated</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rPr>
                      <w:rFonts w:cs="Arial"/>
                      <w:sz w:val="18"/>
                      <w:szCs w:val="18"/>
                    </w:rPr>
                  </w:pPr>
                  <w:r w:rsidRPr="009B27C6">
                    <w:rPr>
                      <w:rFonts w:cs="Arial"/>
                      <w:sz w:val="18"/>
                      <w:szCs w:val="18"/>
                    </w:rPr>
                    <w:t>Post pain</w:t>
                  </w:r>
                </w:p>
                <w:p w:rsidR="000178DC" w:rsidRPr="009B27C6" w:rsidRDefault="00F22F68" w:rsidP="00890018">
                  <w:pPr>
                    <w:rPr>
                      <w:rFonts w:cs="Arial"/>
                      <w:sz w:val="18"/>
                      <w:szCs w:val="18"/>
                    </w:rPr>
                  </w:pPr>
                  <w:r w:rsidRPr="009B27C6">
                    <w:rPr>
                      <w:rFonts w:cs="Arial"/>
                      <w:sz w:val="18"/>
                      <w:szCs w:val="18"/>
                    </w:rPr>
                    <w:t>Haemorrhoids</w:t>
                  </w:r>
                  <w:r w:rsidR="000178DC" w:rsidRPr="009B27C6">
                    <w:rPr>
                      <w:rFonts w:cs="Arial"/>
                      <w:sz w:val="18"/>
                      <w:szCs w:val="18"/>
                    </w:rPr>
                    <w:t>, external, uncomp</w:t>
                  </w:r>
                  <w:r>
                    <w:rPr>
                      <w:rFonts w:cs="Arial"/>
                      <w:sz w:val="18"/>
                      <w:szCs w:val="18"/>
                    </w:rPr>
                    <w:t>licated</w:t>
                  </w:r>
                  <w:r w:rsidR="000178DC" w:rsidRPr="009B27C6">
                    <w:rPr>
                      <w:rFonts w:cs="Arial"/>
                      <w:sz w:val="18"/>
                      <w:szCs w:val="18"/>
                    </w:rPr>
                    <w:t>.</w:t>
                  </w:r>
                </w:p>
                <w:p w:rsidR="000178DC" w:rsidRPr="009B27C6" w:rsidRDefault="000178DC" w:rsidP="00890018">
                  <w:pPr>
                    <w:rPr>
                      <w:rFonts w:cs="Arial"/>
                      <w:sz w:val="18"/>
                      <w:szCs w:val="18"/>
                    </w:rPr>
                  </w:pPr>
                  <w:r w:rsidRPr="009B27C6">
                    <w:rPr>
                      <w:rFonts w:cs="Arial"/>
                      <w:sz w:val="18"/>
                      <w:szCs w:val="18"/>
                    </w:rPr>
                    <w:t>Appendicitis, acute w/o peritonitis</w:t>
                  </w:r>
                </w:p>
                <w:p w:rsidR="000178DC" w:rsidRPr="009B27C6" w:rsidRDefault="000178DC" w:rsidP="00890018">
                  <w:pPr>
                    <w:rPr>
                      <w:rFonts w:cs="Arial"/>
                      <w:sz w:val="18"/>
                      <w:szCs w:val="18"/>
                    </w:rPr>
                  </w:pPr>
                  <w:r w:rsidRPr="009B27C6">
                    <w:rPr>
                      <w:rFonts w:cs="Arial"/>
                      <w:sz w:val="18"/>
                      <w:szCs w:val="18"/>
                    </w:rPr>
                    <w:t>Fractu</w:t>
                  </w:r>
                  <w:r w:rsidR="00890018" w:rsidRPr="009B27C6">
                    <w:rPr>
                      <w:rFonts w:cs="Arial"/>
                      <w:sz w:val="18"/>
                      <w:szCs w:val="18"/>
                    </w:rPr>
                    <w:t xml:space="preserve">re lower arm, </w:t>
                  </w:r>
                </w:p>
                <w:p w:rsidR="000178DC" w:rsidRPr="009B27C6" w:rsidRDefault="000178DC" w:rsidP="00890018">
                  <w:pPr>
                    <w:rPr>
                      <w:rFonts w:cs="Arial"/>
                      <w:sz w:val="18"/>
                      <w:szCs w:val="18"/>
                    </w:rPr>
                  </w:pPr>
                  <w:r w:rsidRPr="009B27C6">
                    <w:rPr>
                      <w:rFonts w:cs="Arial"/>
                      <w:sz w:val="18"/>
                      <w:szCs w:val="18"/>
                    </w:rPr>
                    <w:t>Calculus, kidney</w:t>
                  </w: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rPr>
                    <w:t xml:space="preserve">Fracture lower arm, </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rPr>
                      <w:rFonts w:cs="Arial"/>
                      <w:sz w:val="18"/>
                      <w:szCs w:val="18"/>
                    </w:rPr>
                  </w:pPr>
                  <w:r w:rsidRPr="009B27C6">
                    <w:rPr>
                      <w:rFonts w:cs="Arial"/>
                      <w:sz w:val="18"/>
                      <w:szCs w:val="18"/>
                    </w:rPr>
                    <w:t>P</w:t>
                  </w:r>
                  <w:r w:rsidR="00F22F68">
                    <w:rPr>
                      <w:rFonts w:cs="Arial"/>
                      <w:sz w:val="18"/>
                      <w:szCs w:val="18"/>
                    </w:rPr>
                    <w:t>nemonia</w:t>
                  </w:r>
                </w:p>
                <w:p w:rsidR="000178DC" w:rsidRPr="009B27C6" w:rsidRDefault="000178DC" w:rsidP="00890018">
                  <w:pPr>
                    <w:rPr>
                      <w:rFonts w:cs="Arial"/>
                      <w:sz w:val="18"/>
                      <w:szCs w:val="18"/>
                      <w:lang w:val="en-US"/>
                    </w:rPr>
                  </w:pPr>
                  <w:r w:rsidRPr="009B27C6">
                    <w:rPr>
                      <w:rFonts w:cs="Arial"/>
                      <w:sz w:val="18"/>
                      <w:szCs w:val="18"/>
                    </w:rPr>
                    <w:t>E</w:t>
                  </w:r>
                  <w:r w:rsidR="00F22F68">
                    <w:rPr>
                      <w:rFonts w:cs="Arial"/>
                      <w:sz w:val="18"/>
                      <w:szCs w:val="18"/>
                    </w:rPr>
                    <w:t>nteric fever</w:t>
                  </w:r>
                </w:p>
                <w:p w:rsidR="000178DC" w:rsidRPr="009B27C6" w:rsidRDefault="000178DC" w:rsidP="00890018">
                  <w:pPr>
                    <w:rPr>
                      <w:rFonts w:cs="Arial"/>
                      <w:sz w:val="18"/>
                      <w:szCs w:val="18"/>
                      <w:lang w:val="en-US"/>
                    </w:rPr>
                  </w:pPr>
                  <w:r w:rsidRPr="009B27C6">
                    <w:rPr>
                      <w:rFonts w:cs="Arial"/>
                      <w:sz w:val="18"/>
                      <w:szCs w:val="18"/>
                    </w:rPr>
                    <w:t>B</w:t>
                  </w:r>
                  <w:r w:rsidR="00F22F68">
                    <w:rPr>
                      <w:rFonts w:cs="Arial"/>
                      <w:sz w:val="18"/>
                      <w:szCs w:val="18"/>
                    </w:rPr>
                    <w:t>lunt trauma</w:t>
                  </w:r>
                </w:p>
                <w:p w:rsidR="00F22F68" w:rsidRDefault="00F22F68" w:rsidP="00890018">
                  <w:pPr>
                    <w:rPr>
                      <w:rFonts w:cs="Arial"/>
                      <w:sz w:val="18"/>
                      <w:szCs w:val="18"/>
                      <w:lang w:val="en-US"/>
                    </w:rPr>
                  </w:pPr>
                  <w:r>
                    <w:rPr>
                      <w:rFonts w:cs="Arial"/>
                      <w:sz w:val="18"/>
                      <w:szCs w:val="18"/>
                    </w:rPr>
                    <w:t>COPD</w:t>
                  </w:r>
                </w:p>
                <w:p w:rsidR="000178DC" w:rsidRPr="00F22F68" w:rsidRDefault="000178DC" w:rsidP="00890018">
                  <w:pPr>
                    <w:rPr>
                      <w:rFonts w:cs="Arial"/>
                      <w:sz w:val="18"/>
                      <w:szCs w:val="18"/>
                      <w:lang w:val="en-US"/>
                    </w:rPr>
                  </w:pPr>
                  <w:r w:rsidRPr="009B27C6">
                    <w:rPr>
                      <w:rFonts w:cs="Arial"/>
                      <w:sz w:val="18"/>
                      <w:szCs w:val="18"/>
                    </w:rPr>
                    <w:t xml:space="preserve">Hernia, inguinal, </w:t>
                  </w:r>
                  <w:r w:rsidR="009B27C6">
                    <w:rPr>
                      <w:rFonts w:cs="Arial"/>
                      <w:sz w:val="18"/>
                      <w:szCs w:val="18"/>
                    </w:rPr>
                    <w:lastRenderedPageBreak/>
                    <w:t>u</w:t>
                  </w:r>
                  <w:r w:rsidRPr="009B27C6">
                    <w:rPr>
                      <w:rFonts w:cs="Arial"/>
                      <w:sz w:val="18"/>
                      <w:szCs w:val="18"/>
                    </w:rPr>
                    <w:t>nilateral</w:t>
                  </w:r>
                </w:p>
                <w:p w:rsidR="000178DC" w:rsidRPr="009B27C6" w:rsidRDefault="000178DC" w:rsidP="00890018">
                  <w:pPr>
                    <w:rPr>
                      <w:rFonts w:cs="Arial"/>
                      <w:sz w:val="18"/>
                      <w:szCs w:val="18"/>
                    </w:rPr>
                  </w:pPr>
                  <w:r w:rsidRPr="009B27C6">
                    <w:rPr>
                      <w:rFonts w:cs="Arial"/>
                      <w:sz w:val="18"/>
                      <w:szCs w:val="18"/>
                    </w:rPr>
                    <w:t>Upper respiratory infection, acute, NOS</w:t>
                  </w:r>
                </w:p>
                <w:p w:rsidR="000178DC" w:rsidRPr="009B27C6" w:rsidRDefault="000178DC" w:rsidP="00890018">
                  <w:pPr>
                    <w:rPr>
                      <w:rFonts w:cs="Arial"/>
                      <w:sz w:val="18"/>
                      <w:szCs w:val="18"/>
                      <w:lang w:val="en-US"/>
                    </w:rPr>
                  </w:pPr>
                  <w:r w:rsidRPr="009B27C6">
                    <w:rPr>
                      <w:rFonts w:cs="Arial"/>
                      <w:sz w:val="18"/>
                      <w:szCs w:val="18"/>
                    </w:rPr>
                    <w:t>Cellulitis/abscess, unspec</w:t>
                  </w:r>
                  <w:r w:rsidR="00F22F68">
                    <w:rPr>
                      <w:rFonts w:cs="Arial"/>
                      <w:sz w:val="18"/>
                      <w:szCs w:val="18"/>
                    </w:rPr>
                    <w:t>ific</w:t>
                  </w:r>
                </w:p>
                <w:p w:rsidR="000178DC" w:rsidRPr="009B27C6" w:rsidRDefault="000178DC" w:rsidP="00890018">
                  <w:pPr>
                    <w:rPr>
                      <w:rFonts w:cs="Arial"/>
                      <w:sz w:val="18"/>
                      <w:szCs w:val="18"/>
                      <w:lang w:val="en-US"/>
                    </w:rPr>
                  </w:pPr>
                  <w:r w:rsidRPr="009B27C6">
                    <w:rPr>
                      <w:rFonts w:cs="Arial"/>
                      <w:sz w:val="18"/>
                      <w:szCs w:val="18"/>
                    </w:rPr>
                    <w:t>COPD, NOS</w:t>
                  </w:r>
                </w:p>
                <w:p w:rsidR="000178DC" w:rsidRPr="009B27C6" w:rsidRDefault="000178DC" w:rsidP="00890018">
                  <w:pPr>
                    <w:rPr>
                      <w:rFonts w:cs="Arial"/>
                      <w:sz w:val="18"/>
                      <w:szCs w:val="18"/>
                      <w:lang w:val="en-US"/>
                    </w:rPr>
                  </w:pPr>
                  <w:r w:rsidRPr="009B27C6">
                    <w:rPr>
                      <w:rFonts w:cs="Arial"/>
                      <w:sz w:val="18"/>
                      <w:szCs w:val="18"/>
                    </w:rPr>
                    <w:t>COPD, NOS</w:t>
                  </w:r>
                </w:p>
                <w:p w:rsidR="00F22F68" w:rsidRDefault="000178DC" w:rsidP="00890018">
                  <w:pPr>
                    <w:rPr>
                      <w:rFonts w:cs="Arial"/>
                      <w:sz w:val="18"/>
                      <w:szCs w:val="18"/>
                    </w:rPr>
                  </w:pPr>
                  <w:r w:rsidRPr="009B27C6">
                    <w:rPr>
                      <w:rFonts w:cs="Arial"/>
                      <w:sz w:val="18"/>
                      <w:szCs w:val="18"/>
                    </w:rPr>
                    <w:t>Cholelithiasis, NOS</w:t>
                  </w:r>
                  <w:r w:rsidR="009B27C6" w:rsidRPr="009B27C6">
                    <w:rPr>
                      <w:rFonts w:cs="Arial"/>
                      <w:sz w:val="18"/>
                      <w:szCs w:val="18"/>
                    </w:rPr>
                    <w:t xml:space="preserve"> </w:t>
                  </w:r>
                </w:p>
                <w:p w:rsidR="000178DC" w:rsidRPr="009B27C6" w:rsidRDefault="009B27C6" w:rsidP="00890018">
                  <w:pPr>
                    <w:rPr>
                      <w:rFonts w:cs="Arial"/>
                      <w:sz w:val="18"/>
                      <w:szCs w:val="18"/>
                    </w:rPr>
                  </w:pPr>
                  <w:r w:rsidRPr="009B27C6">
                    <w:rPr>
                      <w:rFonts w:cs="Arial"/>
                      <w:sz w:val="18"/>
                      <w:szCs w:val="18"/>
                    </w:rPr>
                    <w:t>LSC</w:t>
                  </w:r>
                </w:p>
                <w:p w:rsidR="000178DC" w:rsidRPr="009B27C6" w:rsidRDefault="000178DC" w:rsidP="00890018">
                  <w:pPr>
                    <w:rPr>
                      <w:rFonts w:cs="Arial"/>
                      <w:sz w:val="18"/>
                      <w:szCs w:val="18"/>
                      <w:lang w:val="en-US"/>
                    </w:rPr>
                  </w:pPr>
                </w:p>
              </w:tc>
              <w:tc>
                <w:tcPr>
                  <w:tcW w:w="1145"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lastRenderedPageBreak/>
                    <w:t>Female</w:t>
                  </w:r>
                </w:p>
                <w:p w:rsidR="005F06DD" w:rsidRPr="009B27C6" w:rsidRDefault="005F06DD"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890018" w:rsidRPr="009B27C6" w:rsidRDefault="00890018" w:rsidP="00890018">
                  <w:pPr>
                    <w:pStyle w:val="ListParagraph"/>
                    <w:spacing w:after="0" w:line="240" w:lineRule="auto"/>
                    <w:ind w:left="0"/>
                    <w:rPr>
                      <w:rFonts w:cs="Arial"/>
                      <w:sz w:val="18"/>
                      <w:szCs w:val="18"/>
                      <w:lang w:val="en-US"/>
                    </w:rPr>
                  </w:pPr>
                </w:p>
                <w:p w:rsidR="000178DC" w:rsidRPr="009B27C6" w:rsidRDefault="000178DC" w:rsidP="00890018">
                  <w:pPr>
                    <w:rPr>
                      <w:rFonts w:cs="Arial"/>
                      <w:sz w:val="18"/>
                      <w:szCs w:val="18"/>
                    </w:rPr>
                  </w:pPr>
                  <w:r w:rsidRPr="009B27C6">
                    <w:rPr>
                      <w:rFonts w:cs="Arial"/>
                      <w:sz w:val="18"/>
                      <w:szCs w:val="18"/>
                    </w:rPr>
                    <w:t>Male</w:t>
                  </w: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890018" w:rsidRPr="009B27C6" w:rsidRDefault="00890018"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0178DC" w:rsidRPr="009B27C6" w:rsidRDefault="000178DC"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Male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Female</w:t>
                  </w:r>
                </w:p>
                <w:p w:rsidR="000178DC" w:rsidRPr="009B27C6" w:rsidRDefault="000178DC"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9B27C6" w:rsidRDefault="009B27C6" w:rsidP="00890018">
                  <w:pPr>
                    <w:pStyle w:val="ListParagraph"/>
                    <w:spacing w:after="0" w:line="240" w:lineRule="auto"/>
                    <w:ind w:left="0"/>
                    <w:rPr>
                      <w:rFonts w:cs="Arial"/>
                      <w:sz w:val="18"/>
                      <w:szCs w:val="18"/>
                      <w:lang w:val="en-US"/>
                    </w:rPr>
                  </w:pPr>
                </w:p>
                <w:p w:rsidR="000178DC"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Male</w:t>
                  </w:r>
                </w:p>
                <w:p w:rsidR="009B27C6" w:rsidRP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rPr>
                      <w:sz w:val="18"/>
                      <w:szCs w:val="18"/>
                      <w:lang w:val="en-US"/>
                    </w:rPr>
                  </w:pPr>
                  <w:r w:rsidRPr="009B27C6">
                    <w:rPr>
                      <w:sz w:val="18"/>
                      <w:szCs w:val="18"/>
                      <w:lang w:val="en-US"/>
                    </w:rPr>
                    <w:t>Female</w:t>
                  </w:r>
                </w:p>
                <w:p w:rsidR="000178DC" w:rsidRPr="009B27C6" w:rsidRDefault="000178DC" w:rsidP="00890018">
                  <w:pPr>
                    <w:rPr>
                      <w:sz w:val="18"/>
                      <w:szCs w:val="18"/>
                      <w:lang w:val="en-US"/>
                    </w:rPr>
                  </w:pPr>
                  <w:r w:rsidRPr="009B27C6">
                    <w:rPr>
                      <w:sz w:val="18"/>
                      <w:szCs w:val="18"/>
                      <w:lang w:val="en-US"/>
                    </w:rPr>
                    <w:t>Male</w:t>
                  </w:r>
                </w:p>
                <w:p w:rsidR="000178DC" w:rsidRPr="009B27C6" w:rsidRDefault="000178DC" w:rsidP="00890018">
                  <w:pPr>
                    <w:rPr>
                      <w:sz w:val="18"/>
                      <w:szCs w:val="18"/>
                      <w:lang w:val="en-US"/>
                    </w:rPr>
                  </w:pPr>
                  <w:r w:rsidRPr="009B27C6">
                    <w:rPr>
                      <w:sz w:val="18"/>
                      <w:szCs w:val="18"/>
                      <w:lang w:val="en-US"/>
                    </w:rPr>
                    <w:t>Male</w:t>
                  </w:r>
                </w:p>
                <w:p w:rsidR="000178DC" w:rsidRPr="009B27C6" w:rsidRDefault="000178DC" w:rsidP="00890018">
                  <w:pPr>
                    <w:rPr>
                      <w:sz w:val="18"/>
                      <w:szCs w:val="18"/>
                      <w:lang w:val="en-US"/>
                    </w:rPr>
                  </w:pPr>
                  <w:r w:rsidRPr="009B27C6">
                    <w:rPr>
                      <w:sz w:val="18"/>
                      <w:szCs w:val="18"/>
                      <w:lang w:val="en-US"/>
                    </w:rPr>
                    <w:t>Male</w:t>
                  </w:r>
                </w:p>
                <w:p w:rsidR="000178DC" w:rsidRPr="009B27C6" w:rsidRDefault="000178DC" w:rsidP="00890018">
                  <w:pPr>
                    <w:rPr>
                      <w:sz w:val="18"/>
                      <w:szCs w:val="18"/>
                      <w:lang w:val="en-US"/>
                    </w:rPr>
                  </w:pPr>
                  <w:r w:rsidRPr="009B27C6">
                    <w:rPr>
                      <w:sz w:val="18"/>
                      <w:szCs w:val="18"/>
                      <w:lang w:val="en-US"/>
                    </w:rPr>
                    <w:t>Male</w:t>
                  </w:r>
                </w:p>
                <w:p w:rsidR="00890018" w:rsidRPr="009B27C6" w:rsidRDefault="000178DC" w:rsidP="00890018">
                  <w:pPr>
                    <w:rPr>
                      <w:sz w:val="18"/>
                      <w:szCs w:val="18"/>
                      <w:lang w:val="en-US"/>
                    </w:rPr>
                  </w:pPr>
                  <w:r w:rsidRPr="009B27C6">
                    <w:rPr>
                      <w:sz w:val="18"/>
                      <w:szCs w:val="18"/>
                      <w:lang w:val="en-US"/>
                    </w:rPr>
                    <w:t>Male</w:t>
                  </w:r>
                </w:p>
                <w:p w:rsidR="000178DC" w:rsidRPr="009B27C6" w:rsidRDefault="000178DC" w:rsidP="00890018">
                  <w:pPr>
                    <w:rPr>
                      <w:sz w:val="18"/>
                      <w:szCs w:val="18"/>
                      <w:lang w:val="en-US"/>
                    </w:rPr>
                  </w:pPr>
                  <w:r w:rsidRPr="009B27C6">
                    <w:rPr>
                      <w:sz w:val="18"/>
                      <w:szCs w:val="18"/>
                      <w:lang w:val="en-US"/>
                    </w:rPr>
                    <w:t>Male</w:t>
                  </w:r>
                </w:p>
                <w:p w:rsidR="00890018" w:rsidRPr="009B27C6" w:rsidRDefault="00890018" w:rsidP="00890018">
                  <w:pPr>
                    <w:rPr>
                      <w:sz w:val="18"/>
                      <w:szCs w:val="18"/>
                      <w:lang w:val="en-US"/>
                    </w:rPr>
                  </w:pPr>
                </w:p>
                <w:p w:rsidR="000178DC" w:rsidRPr="009B27C6" w:rsidRDefault="000178DC" w:rsidP="00890018">
                  <w:pPr>
                    <w:rPr>
                      <w:sz w:val="18"/>
                      <w:szCs w:val="18"/>
                      <w:lang w:val="en-US"/>
                    </w:rPr>
                  </w:pPr>
                  <w:r w:rsidRPr="009B27C6">
                    <w:rPr>
                      <w:sz w:val="18"/>
                      <w:szCs w:val="18"/>
                      <w:lang w:val="en-US"/>
                    </w:rPr>
                    <w:t>Male</w:t>
                  </w:r>
                </w:p>
                <w:p w:rsidR="005732F6" w:rsidRDefault="005732F6" w:rsidP="00890018">
                  <w:pPr>
                    <w:rPr>
                      <w:sz w:val="18"/>
                      <w:szCs w:val="18"/>
                      <w:lang w:val="en-US"/>
                    </w:rPr>
                  </w:pPr>
                </w:p>
                <w:p w:rsidR="000178DC" w:rsidRPr="009B27C6" w:rsidRDefault="000178DC" w:rsidP="00890018">
                  <w:pPr>
                    <w:rPr>
                      <w:sz w:val="18"/>
                      <w:szCs w:val="18"/>
                      <w:lang w:val="en-US"/>
                    </w:rPr>
                  </w:pPr>
                  <w:r w:rsidRPr="009B27C6">
                    <w:rPr>
                      <w:sz w:val="18"/>
                      <w:szCs w:val="18"/>
                      <w:lang w:val="en-US"/>
                    </w:rPr>
                    <w:t>Female</w:t>
                  </w:r>
                </w:p>
                <w:p w:rsidR="00B367BA" w:rsidRDefault="00B367BA" w:rsidP="00890018">
                  <w:pPr>
                    <w:rPr>
                      <w:sz w:val="18"/>
                      <w:szCs w:val="18"/>
                      <w:lang w:val="en-US"/>
                    </w:rPr>
                  </w:pPr>
                </w:p>
                <w:p w:rsidR="000178DC" w:rsidRPr="009B27C6" w:rsidRDefault="009B27C6" w:rsidP="00890018">
                  <w:pPr>
                    <w:rPr>
                      <w:sz w:val="18"/>
                      <w:szCs w:val="18"/>
                      <w:lang w:val="en-US"/>
                    </w:rPr>
                  </w:pPr>
                  <w:r>
                    <w:rPr>
                      <w:sz w:val="18"/>
                      <w:szCs w:val="18"/>
                      <w:lang w:val="en-US"/>
                    </w:rPr>
                    <w:t>F</w:t>
                  </w:r>
                  <w:r w:rsidR="000178DC" w:rsidRPr="009B27C6">
                    <w:rPr>
                      <w:sz w:val="18"/>
                      <w:szCs w:val="18"/>
                      <w:lang w:val="en-US"/>
                    </w:rPr>
                    <w:t>emale</w:t>
                  </w:r>
                </w:p>
                <w:p w:rsidR="000178DC" w:rsidRPr="009B27C6" w:rsidRDefault="000178DC" w:rsidP="00890018">
                  <w:pPr>
                    <w:rPr>
                      <w:sz w:val="18"/>
                      <w:szCs w:val="18"/>
                      <w:lang w:val="en-US"/>
                    </w:rPr>
                  </w:pPr>
                  <w:r w:rsidRPr="009B27C6">
                    <w:rPr>
                      <w:sz w:val="18"/>
                      <w:szCs w:val="18"/>
                      <w:lang w:val="en-US"/>
                    </w:rPr>
                    <w:t>Female</w:t>
                  </w:r>
                </w:p>
                <w:p w:rsidR="000178DC" w:rsidRPr="009B27C6" w:rsidRDefault="002C3CF1" w:rsidP="009B27C6">
                  <w:pPr>
                    <w:rPr>
                      <w:sz w:val="18"/>
                      <w:szCs w:val="18"/>
                      <w:lang w:val="en-US"/>
                    </w:rPr>
                  </w:pPr>
                  <w:r>
                    <w:rPr>
                      <w:sz w:val="18"/>
                      <w:szCs w:val="18"/>
                      <w:lang w:val="en-US"/>
                    </w:rPr>
                    <w:t xml:space="preserve">Female </w:t>
                  </w:r>
                </w:p>
                <w:p w:rsidR="000178DC" w:rsidRPr="009B27C6" w:rsidRDefault="000178DC" w:rsidP="00890018">
                  <w:pPr>
                    <w:rPr>
                      <w:sz w:val="18"/>
                      <w:szCs w:val="18"/>
                      <w:lang w:val="en-US"/>
                    </w:rPr>
                  </w:pPr>
                </w:p>
                <w:p w:rsidR="000178DC" w:rsidRPr="009B27C6" w:rsidRDefault="000178DC" w:rsidP="00890018">
                  <w:pPr>
                    <w:rPr>
                      <w:sz w:val="18"/>
                      <w:szCs w:val="18"/>
                      <w:lang w:val="en-US"/>
                    </w:rPr>
                  </w:pPr>
                </w:p>
                <w:p w:rsidR="000178DC" w:rsidRPr="009B27C6" w:rsidRDefault="000178DC" w:rsidP="00890018">
                  <w:pPr>
                    <w:rPr>
                      <w:sz w:val="18"/>
                      <w:szCs w:val="18"/>
                      <w:lang w:val="en-US"/>
                    </w:rPr>
                  </w:pPr>
                </w:p>
              </w:tc>
              <w:tc>
                <w:tcPr>
                  <w:tcW w:w="1423"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lastRenderedPageBreak/>
                    <w:t>57</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31</w:t>
                  </w: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14</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28</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40</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42</w:t>
                  </w:r>
                </w:p>
                <w:p w:rsidR="009B27C6" w:rsidRDefault="009B27C6" w:rsidP="00890018">
                  <w:pPr>
                    <w:rPr>
                      <w:rFonts w:cs="Arial"/>
                      <w:sz w:val="18"/>
                      <w:szCs w:val="18"/>
                      <w:lang w:val="en-US"/>
                    </w:rPr>
                  </w:pPr>
                </w:p>
                <w:p w:rsidR="000178DC" w:rsidRPr="009B27C6" w:rsidRDefault="000178DC" w:rsidP="00890018">
                  <w:pPr>
                    <w:rPr>
                      <w:rFonts w:cs="Arial"/>
                      <w:sz w:val="18"/>
                      <w:szCs w:val="18"/>
                      <w:lang w:val="en-US"/>
                    </w:rPr>
                  </w:pPr>
                  <w:r w:rsidRPr="009B27C6">
                    <w:rPr>
                      <w:rFonts w:cs="Arial"/>
                      <w:sz w:val="18"/>
                      <w:szCs w:val="18"/>
                      <w:lang w:val="en-US"/>
                    </w:rPr>
                    <w:t>42</w:t>
                  </w:r>
                </w:p>
                <w:p w:rsidR="000178DC" w:rsidRDefault="000178DC" w:rsidP="00890018">
                  <w:pPr>
                    <w:rPr>
                      <w:rFonts w:cs="Arial"/>
                      <w:sz w:val="18"/>
                      <w:szCs w:val="18"/>
                      <w:lang w:val="en-US"/>
                    </w:rPr>
                  </w:pPr>
                  <w:r w:rsidRPr="009B27C6">
                    <w:rPr>
                      <w:rFonts w:cs="Arial"/>
                      <w:sz w:val="18"/>
                      <w:szCs w:val="18"/>
                      <w:lang w:val="en-US"/>
                    </w:rPr>
                    <w:t>29</w:t>
                  </w:r>
                </w:p>
                <w:p w:rsidR="000178DC" w:rsidRPr="009B27C6" w:rsidRDefault="000178DC" w:rsidP="00890018">
                  <w:pPr>
                    <w:rPr>
                      <w:rFonts w:cs="Arial"/>
                      <w:sz w:val="18"/>
                      <w:szCs w:val="18"/>
                      <w:lang w:val="en-US"/>
                    </w:rPr>
                  </w:pPr>
                  <w:r w:rsidRPr="009B27C6">
                    <w:rPr>
                      <w:rFonts w:cs="Arial"/>
                      <w:sz w:val="18"/>
                      <w:szCs w:val="18"/>
                      <w:lang w:val="en-US"/>
                    </w:rPr>
                    <w:t>14</w:t>
                  </w:r>
                </w:p>
                <w:p w:rsidR="00890018" w:rsidRPr="009B27C6" w:rsidRDefault="00890018" w:rsidP="00890018">
                  <w:pPr>
                    <w:rPr>
                      <w:rFonts w:cs="Arial"/>
                      <w:sz w:val="18"/>
                      <w:szCs w:val="18"/>
                      <w:lang w:val="en-US"/>
                    </w:rPr>
                  </w:pPr>
                </w:p>
                <w:p w:rsidR="000178DC" w:rsidRPr="009B27C6" w:rsidRDefault="000178DC" w:rsidP="00890018">
                  <w:pPr>
                    <w:rPr>
                      <w:sz w:val="18"/>
                      <w:szCs w:val="18"/>
                      <w:lang w:val="en-US"/>
                    </w:rPr>
                  </w:pPr>
                  <w:r w:rsidRPr="009B27C6">
                    <w:rPr>
                      <w:rFonts w:cs="Arial"/>
                      <w:sz w:val="18"/>
                      <w:szCs w:val="18"/>
                      <w:lang w:val="en-US"/>
                    </w:rPr>
                    <w:t>10</w:t>
                  </w:r>
                </w:p>
                <w:p w:rsidR="000178DC" w:rsidRPr="009B27C6" w:rsidRDefault="000178DC" w:rsidP="00890018">
                  <w:pPr>
                    <w:rPr>
                      <w:sz w:val="18"/>
                      <w:szCs w:val="18"/>
                      <w:lang w:val="en-US"/>
                    </w:rPr>
                  </w:pPr>
                  <w:r w:rsidRPr="009B27C6">
                    <w:rPr>
                      <w:sz w:val="18"/>
                      <w:szCs w:val="18"/>
                      <w:lang w:val="en-US"/>
                    </w:rPr>
                    <w:t>68</w:t>
                  </w:r>
                </w:p>
                <w:p w:rsidR="000178DC" w:rsidRPr="009B27C6" w:rsidRDefault="000178DC" w:rsidP="00890018">
                  <w:pPr>
                    <w:rPr>
                      <w:sz w:val="18"/>
                      <w:szCs w:val="18"/>
                      <w:lang w:val="en-US"/>
                    </w:rPr>
                  </w:pPr>
                  <w:r w:rsidRPr="009B27C6">
                    <w:rPr>
                      <w:sz w:val="18"/>
                      <w:szCs w:val="18"/>
                      <w:lang w:val="en-US"/>
                    </w:rPr>
                    <w:t>16</w:t>
                  </w:r>
                </w:p>
                <w:p w:rsidR="000178DC" w:rsidRPr="009B27C6" w:rsidRDefault="000178DC" w:rsidP="00890018">
                  <w:pPr>
                    <w:rPr>
                      <w:sz w:val="18"/>
                      <w:szCs w:val="18"/>
                      <w:lang w:val="en-US"/>
                    </w:rPr>
                  </w:pPr>
                  <w:r w:rsidRPr="009B27C6">
                    <w:rPr>
                      <w:sz w:val="18"/>
                      <w:szCs w:val="18"/>
                      <w:lang w:val="en-US"/>
                    </w:rPr>
                    <w:t>3</w:t>
                  </w:r>
                </w:p>
                <w:p w:rsidR="000178DC" w:rsidRPr="009B27C6" w:rsidRDefault="000178DC" w:rsidP="00890018">
                  <w:pPr>
                    <w:rPr>
                      <w:sz w:val="18"/>
                      <w:szCs w:val="18"/>
                      <w:lang w:val="en-US"/>
                    </w:rPr>
                  </w:pPr>
                  <w:r w:rsidRPr="009B27C6">
                    <w:rPr>
                      <w:sz w:val="18"/>
                      <w:szCs w:val="18"/>
                      <w:lang w:val="en-US"/>
                    </w:rPr>
                    <w:t>12</w:t>
                  </w:r>
                </w:p>
                <w:p w:rsidR="000178DC" w:rsidRPr="009B27C6" w:rsidRDefault="000178DC" w:rsidP="00890018">
                  <w:pPr>
                    <w:rPr>
                      <w:sz w:val="18"/>
                      <w:szCs w:val="18"/>
                      <w:lang w:val="en-US"/>
                    </w:rPr>
                  </w:pPr>
                  <w:r w:rsidRPr="009B27C6">
                    <w:rPr>
                      <w:sz w:val="18"/>
                      <w:szCs w:val="18"/>
                      <w:lang w:val="en-US"/>
                    </w:rPr>
                    <w:t>45</w:t>
                  </w:r>
                </w:p>
                <w:p w:rsidR="000178DC" w:rsidRPr="009B27C6" w:rsidRDefault="000178DC" w:rsidP="00890018">
                  <w:pPr>
                    <w:rPr>
                      <w:sz w:val="18"/>
                      <w:szCs w:val="18"/>
                      <w:lang w:val="en-US"/>
                    </w:rPr>
                  </w:pPr>
                  <w:r w:rsidRPr="009B27C6">
                    <w:rPr>
                      <w:sz w:val="18"/>
                      <w:szCs w:val="18"/>
                      <w:lang w:val="en-US"/>
                    </w:rPr>
                    <w:t>50</w:t>
                  </w:r>
                </w:p>
                <w:p w:rsidR="000178DC" w:rsidRPr="009B27C6" w:rsidRDefault="000178DC" w:rsidP="00890018">
                  <w:pPr>
                    <w:rPr>
                      <w:sz w:val="18"/>
                      <w:szCs w:val="18"/>
                      <w:lang w:val="en-US"/>
                    </w:rPr>
                  </w:pPr>
                  <w:r w:rsidRPr="009B27C6">
                    <w:rPr>
                      <w:sz w:val="18"/>
                      <w:szCs w:val="18"/>
                      <w:lang w:val="en-US"/>
                    </w:rPr>
                    <w:t>3</w:t>
                  </w:r>
                </w:p>
                <w:p w:rsidR="005732F6" w:rsidRDefault="005732F6" w:rsidP="00890018">
                  <w:pPr>
                    <w:rPr>
                      <w:sz w:val="18"/>
                      <w:szCs w:val="18"/>
                      <w:lang w:val="en-US"/>
                    </w:rPr>
                  </w:pPr>
                </w:p>
                <w:p w:rsidR="000178DC" w:rsidRPr="009B27C6" w:rsidRDefault="000178DC" w:rsidP="00890018">
                  <w:pPr>
                    <w:rPr>
                      <w:sz w:val="18"/>
                      <w:szCs w:val="18"/>
                      <w:lang w:val="en-US"/>
                    </w:rPr>
                  </w:pPr>
                  <w:r w:rsidRPr="009B27C6">
                    <w:rPr>
                      <w:sz w:val="18"/>
                      <w:szCs w:val="18"/>
                      <w:lang w:val="en-US"/>
                    </w:rPr>
                    <w:t>7</w:t>
                  </w:r>
                </w:p>
                <w:p w:rsidR="005732F6" w:rsidRDefault="005732F6" w:rsidP="00890018">
                  <w:pPr>
                    <w:rPr>
                      <w:sz w:val="18"/>
                      <w:szCs w:val="18"/>
                      <w:lang w:val="en-US"/>
                    </w:rPr>
                  </w:pPr>
                </w:p>
                <w:p w:rsidR="000178DC" w:rsidRPr="009B27C6" w:rsidRDefault="000178DC" w:rsidP="00890018">
                  <w:pPr>
                    <w:rPr>
                      <w:sz w:val="18"/>
                      <w:szCs w:val="18"/>
                      <w:lang w:val="en-US"/>
                    </w:rPr>
                  </w:pPr>
                  <w:r w:rsidRPr="009B27C6">
                    <w:rPr>
                      <w:sz w:val="18"/>
                      <w:szCs w:val="18"/>
                      <w:lang w:val="en-US"/>
                    </w:rPr>
                    <w:t>37</w:t>
                  </w:r>
                </w:p>
                <w:p w:rsidR="000178DC" w:rsidRPr="009B27C6" w:rsidRDefault="000178DC" w:rsidP="00890018">
                  <w:pPr>
                    <w:rPr>
                      <w:sz w:val="18"/>
                      <w:szCs w:val="18"/>
                      <w:lang w:val="en-US"/>
                    </w:rPr>
                  </w:pPr>
                  <w:r w:rsidRPr="009B27C6">
                    <w:rPr>
                      <w:sz w:val="18"/>
                      <w:szCs w:val="18"/>
                      <w:lang w:val="en-US"/>
                    </w:rPr>
                    <w:t>65</w:t>
                  </w:r>
                </w:p>
                <w:p w:rsidR="000178DC" w:rsidRPr="009B27C6" w:rsidRDefault="000178DC" w:rsidP="00890018">
                  <w:pPr>
                    <w:rPr>
                      <w:sz w:val="18"/>
                      <w:szCs w:val="18"/>
                      <w:lang w:val="en-US"/>
                    </w:rPr>
                  </w:pPr>
                  <w:r w:rsidRPr="009B27C6">
                    <w:rPr>
                      <w:sz w:val="18"/>
                      <w:szCs w:val="18"/>
                      <w:lang w:val="en-US"/>
                    </w:rPr>
                    <w:t>65</w:t>
                  </w:r>
                </w:p>
                <w:p w:rsidR="000178DC" w:rsidRPr="009B27C6" w:rsidRDefault="000178DC" w:rsidP="00890018">
                  <w:pPr>
                    <w:rPr>
                      <w:sz w:val="18"/>
                      <w:szCs w:val="18"/>
                      <w:lang w:val="en-US"/>
                    </w:rPr>
                  </w:pPr>
                  <w:r w:rsidRPr="009B27C6">
                    <w:rPr>
                      <w:sz w:val="18"/>
                      <w:szCs w:val="18"/>
                      <w:lang w:val="en-US"/>
                    </w:rPr>
                    <w:t>35</w:t>
                  </w:r>
                </w:p>
                <w:p w:rsidR="000178DC" w:rsidRPr="009B27C6" w:rsidRDefault="000178DC" w:rsidP="00890018">
                  <w:pPr>
                    <w:rPr>
                      <w:sz w:val="18"/>
                      <w:szCs w:val="18"/>
                      <w:lang w:val="en-US"/>
                    </w:rPr>
                  </w:pPr>
                  <w:r w:rsidRPr="009B27C6">
                    <w:rPr>
                      <w:sz w:val="18"/>
                      <w:szCs w:val="18"/>
                      <w:lang w:val="en-US"/>
                    </w:rPr>
                    <w:t>18</w:t>
                  </w:r>
                </w:p>
              </w:tc>
              <w:tc>
                <w:tcPr>
                  <w:tcW w:w="1448"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lastRenderedPageBreak/>
                    <w:t>Private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Private</w:t>
                  </w:r>
                </w:p>
                <w:p w:rsidR="009B27C6" w:rsidRDefault="009B27C6"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Private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Public</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 xml:space="preserve">Public </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Public</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Public</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Public</w:t>
                  </w:r>
                </w:p>
                <w:p w:rsidR="009B27C6" w:rsidRDefault="009B27C6" w:rsidP="00890018">
                  <w:pPr>
                    <w:rPr>
                      <w:rFonts w:cs="Arial"/>
                      <w:sz w:val="18"/>
                      <w:szCs w:val="18"/>
                      <w:lang w:val="en-US"/>
                    </w:rPr>
                  </w:pPr>
                </w:p>
                <w:p w:rsidR="000178DC" w:rsidRPr="009B27C6" w:rsidRDefault="000178DC" w:rsidP="00890018">
                  <w:pPr>
                    <w:rPr>
                      <w:rFonts w:cs="Arial"/>
                      <w:sz w:val="18"/>
                      <w:szCs w:val="18"/>
                      <w:lang w:val="en-US"/>
                    </w:rPr>
                  </w:pPr>
                  <w:r w:rsidRPr="009B27C6">
                    <w:rPr>
                      <w:rFonts w:cs="Arial"/>
                      <w:sz w:val="18"/>
                      <w:szCs w:val="18"/>
                      <w:lang w:val="en-US"/>
                    </w:rPr>
                    <w:t>Public</w:t>
                  </w:r>
                </w:p>
                <w:p w:rsidR="009B27C6" w:rsidRDefault="009B27C6" w:rsidP="00890018">
                  <w:pPr>
                    <w:rPr>
                      <w:rFonts w:cs="Arial"/>
                      <w:sz w:val="18"/>
                      <w:szCs w:val="18"/>
                      <w:lang w:val="en-US"/>
                    </w:rPr>
                  </w:pPr>
                </w:p>
                <w:p w:rsidR="000178DC" w:rsidRPr="009B27C6" w:rsidRDefault="000178DC" w:rsidP="00890018">
                  <w:pPr>
                    <w:rPr>
                      <w:rFonts w:cs="Arial"/>
                      <w:sz w:val="18"/>
                      <w:szCs w:val="18"/>
                      <w:lang w:val="en-US"/>
                    </w:rPr>
                  </w:pPr>
                  <w:r w:rsidRPr="009B27C6">
                    <w:rPr>
                      <w:rFonts w:cs="Arial"/>
                      <w:sz w:val="18"/>
                      <w:szCs w:val="18"/>
                      <w:lang w:val="en-US"/>
                    </w:rPr>
                    <w:t>Public</w:t>
                  </w:r>
                </w:p>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t>Private</w:t>
                  </w:r>
                </w:p>
                <w:p w:rsidR="000178DC" w:rsidRPr="009B27C6" w:rsidRDefault="000178DC" w:rsidP="00890018">
                  <w:pPr>
                    <w:pStyle w:val="ListParagraph"/>
                    <w:spacing w:after="0" w:line="240" w:lineRule="auto"/>
                    <w:ind w:left="0"/>
                    <w:rPr>
                      <w:rFonts w:cs="Arial"/>
                      <w:sz w:val="18"/>
                      <w:szCs w:val="18"/>
                      <w:lang w:val="en-US"/>
                    </w:rPr>
                  </w:pP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lastRenderedPageBreak/>
                    <w:t>Private</w:t>
                  </w:r>
                </w:p>
                <w:p w:rsidR="000178DC" w:rsidRPr="009B27C6" w:rsidRDefault="000178DC" w:rsidP="00890018">
                  <w:pPr>
                    <w:rPr>
                      <w:sz w:val="18"/>
                      <w:szCs w:val="18"/>
                      <w:lang w:val="en-US"/>
                    </w:rPr>
                  </w:pPr>
                  <w:r w:rsidRPr="009B27C6">
                    <w:rPr>
                      <w:sz w:val="18"/>
                      <w:szCs w:val="18"/>
                      <w:lang w:val="en-US"/>
                    </w:rPr>
                    <w:t>Private</w:t>
                  </w:r>
                </w:p>
                <w:p w:rsidR="005732F6" w:rsidRDefault="005732F6" w:rsidP="00890018">
                  <w:pPr>
                    <w:rPr>
                      <w:sz w:val="18"/>
                      <w:szCs w:val="18"/>
                      <w:lang w:val="en-US"/>
                    </w:rPr>
                  </w:pPr>
                </w:p>
                <w:p w:rsidR="000178DC" w:rsidRPr="009B27C6" w:rsidRDefault="000178DC" w:rsidP="00890018">
                  <w:pPr>
                    <w:rPr>
                      <w:sz w:val="18"/>
                      <w:szCs w:val="18"/>
                      <w:lang w:val="en-US"/>
                    </w:rPr>
                  </w:pPr>
                  <w:r w:rsidRPr="009B27C6">
                    <w:rPr>
                      <w:sz w:val="18"/>
                      <w:szCs w:val="18"/>
                      <w:lang w:val="en-US"/>
                    </w:rPr>
                    <w:t>Private</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p w:rsidR="000178DC" w:rsidRPr="009B27C6" w:rsidRDefault="000178DC" w:rsidP="00890018">
                  <w:pPr>
                    <w:rPr>
                      <w:sz w:val="18"/>
                      <w:szCs w:val="18"/>
                      <w:lang w:val="en-US"/>
                    </w:rPr>
                  </w:pPr>
                  <w:r w:rsidRPr="009B27C6">
                    <w:rPr>
                      <w:sz w:val="18"/>
                      <w:szCs w:val="18"/>
                      <w:lang w:val="en-US"/>
                    </w:rPr>
                    <w:t>public</w:t>
                  </w:r>
                </w:p>
              </w:tc>
              <w:tc>
                <w:tcPr>
                  <w:tcW w:w="1495" w:type="dxa"/>
                  <w:shd w:val="clear" w:color="auto" w:fill="auto"/>
                </w:tcPr>
                <w:p w:rsidR="000178DC" w:rsidRPr="009B27C6" w:rsidRDefault="000178DC" w:rsidP="00890018">
                  <w:pPr>
                    <w:pStyle w:val="ListParagraph"/>
                    <w:spacing w:after="0" w:line="240" w:lineRule="auto"/>
                    <w:ind w:left="0"/>
                    <w:rPr>
                      <w:rFonts w:cs="Arial"/>
                      <w:sz w:val="18"/>
                      <w:szCs w:val="18"/>
                      <w:lang w:val="en-US"/>
                    </w:rPr>
                  </w:pPr>
                  <w:r w:rsidRPr="009B27C6">
                    <w:rPr>
                      <w:rFonts w:cs="Arial"/>
                      <w:sz w:val="18"/>
                      <w:szCs w:val="18"/>
                      <w:lang w:val="en-US"/>
                    </w:rPr>
                    <w:lastRenderedPageBreak/>
                    <w:t>23</w:t>
                  </w:r>
                </w:p>
              </w:tc>
            </w:tr>
          </w:tbl>
          <w:p w:rsidR="006117E0" w:rsidRPr="004A2381" w:rsidRDefault="006117E0" w:rsidP="008506C7">
            <w:pPr>
              <w:pStyle w:val="ListParagraph"/>
              <w:ind w:left="360"/>
              <w:rPr>
                <w:rFonts w:cstheme="minorHAnsi"/>
                <w:sz w:val="24"/>
                <w:szCs w:val="24"/>
              </w:rPr>
            </w:pPr>
          </w:p>
          <w:p w:rsidR="006117E0" w:rsidRPr="004A2381" w:rsidRDefault="006117E0" w:rsidP="008506C7">
            <w:pPr>
              <w:pStyle w:val="ListParagraph"/>
              <w:ind w:left="360"/>
              <w:rPr>
                <w:rFonts w:cstheme="minorHAnsi"/>
                <w:sz w:val="24"/>
                <w:szCs w:val="24"/>
              </w:rPr>
            </w:pPr>
          </w:p>
          <w:p w:rsidR="008506C7" w:rsidRPr="004A2381" w:rsidRDefault="00A661CD" w:rsidP="00C578EA">
            <w:pPr>
              <w:pStyle w:val="ListParagraph"/>
              <w:numPr>
                <w:ilvl w:val="0"/>
                <w:numId w:val="4"/>
              </w:numPr>
              <w:rPr>
                <w:rFonts w:cstheme="minorHAnsi"/>
                <w:sz w:val="24"/>
                <w:szCs w:val="24"/>
              </w:rPr>
            </w:pPr>
            <w:r w:rsidRPr="004A2381">
              <w:rPr>
                <w:rFonts w:cstheme="minorHAnsi"/>
                <w:b/>
                <w:sz w:val="24"/>
                <w:szCs w:val="24"/>
              </w:rPr>
              <w:t>Claims processing</w:t>
            </w:r>
            <w:r w:rsidRPr="004A2381">
              <w:rPr>
                <w:rFonts w:cstheme="minorHAnsi"/>
                <w:sz w:val="24"/>
                <w:szCs w:val="24"/>
              </w:rPr>
              <w:t>:</w:t>
            </w:r>
          </w:p>
          <w:p w:rsidR="007D6199" w:rsidRPr="004A2381" w:rsidRDefault="007D6199" w:rsidP="007D6199">
            <w:pPr>
              <w:pStyle w:val="ListParagraph"/>
              <w:ind w:left="360"/>
              <w:rPr>
                <w:rFonts w:cstheme="minorHAnsi"/>
                <w:sz w:val="24"/>
                <w:szCs w:val="24"/>
              </w:rPr>
            </w:pPr>
            <w:r w:rsidRPr="004A2381">
              <w:rPr>
                <w:rFonts w:cstheme="minorHAnsi"/>
                <w:sz w:val="24"/>
                <w:szCs w:val="24"/>
              </w:rPr>
              <w:t xml:space="preserve">Number of claims received, processed, settled and rejected (segregated by public and private hospitals up to-date and during the reporting quarter, amount claimed by hospitals and disbursed to hospitals. (detailed list by each hospital may be annexed). Average time taken by HIO for claims processing. </w:t>
            </w:r>
          </w:p>
          <w:p w:rsidR="007D6199" w:rsidRPr="004A2381" w:rsidRDefault="007D6199" w:rsidP="007D6199">
            <w:pPr>
              <w:pStyle w:val="ListParagraph"/>
              <w:ind w:left="360"/>
              <w:rPr>
                <w:rFonts w:cstheme="minorHAnsi"/>
                <w:sz w:val="24"/>
                <w:szCs w:val="24"/>
              </w:rPr>
            </w:pPr>
          </w:p>
          <w:p w:rsidR="007D6199" w:rsidRPr="004A2381" w:rsidRDefault="007D6199" w:rsidP="007D6199">
            <w:pPr>
              <w:pStyle w:val="ListParagraph"/>
              <w:ind w:left="360"/>
              <w:rPr>
                <w:rFonts w:cstheme="minorHAnsi"/>
                <w:sz w:val="24"/>
                <w:szCs w:val="24"/>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462"/>
              <w:gridCol w:w="1463"/>
              <w:gridCol w:w="1463"/>
              <w:gridCol w:w="1463"/>
              <w:gridCol w:w="1463"/>
            </w:tblGrid>
            <w:tr w:rsidR="00060B97" w:rsidTr="00DC1171">
              <w:trPr>
                <w:trHeight w:val="627"/>
              </w:trPr>
              <w:tc>
                <w:tcPr>
                  <w:tcW w:w="1461"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b/>
                      <w:sz w:val="24"/>
                      <w:szCs w:val="24"/>
                    </w:rPr>
                  </w:pPr>
                  <w:r>
                    <w:rPr>
                      <w:rFonts w:cs="Arial"/>
                      <w:b/>
                      <w:sz w:val="24"/>
                      <w:szCs w:val="24"/>
                    </w:rPr>
                    <w:t>Type of Hospitals</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b/>
                      <w:sz w:val="24"/>
                      <w:szCs w:val="24"/>
                    </w:rPr>
                  </w:pPr>
                  <w:r>
                    <w:rPr>
                      <w:rFonts w:cs="Arial"/>
                      <w:b/>
                      <w:sz w:val="24"/>
                      <w:szCs w:val="24"/>
                    </w:rPr>
                    <w:t># Claims Submitted</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b/>
                      <w:sz w:val="24"/>
                      <w:szCs w:val="24"/>
                    </w:rPr>
                  </w:pPr>
                  <w:r>
                    <w:rPr>
                      <w:rFonts w:cs="Arial"/>
                      <w:b/>
                      <w:sz w:val="24"/>
                      <w:szCs w:val="24"/>
                    </w:rPr>
                    <w:t>Amount Claimed</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b/>
                      <w:sz w:val="24"/>
                      <w:szCs w:val="24"/>
                    </w:rPr>
                  </w:pPr>
                  <w:r>
                    <w:rPr>
                      <w:rFonts w:cs="Arial"/>
                      <w:b/>
                      <w:sz w:val="24"/>
                      <w:szCs w:val="24"/>
                    </w:rPr>
                    <w:t># Claims Settled</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b/>
                      <w:sz w:val="24"/>
                      <w:szCs w:val="24"/>
                    </w:rPr>
                  </w:pPr>
                  <w:r>
                    <w:rPr>
                      <w:rFonts w:cs="Arial"/>
                      <w:b/>
                      <w:sz w:val="24"/>
                      <w:szCs w:val="24"/>
                    </w:rPr>
                    <w:t>Amount Disbursed</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FC3C75">
                  <w:pPr>
                    <w:pStyle w:val="ListParagraph"/>
                    <w:spacing w:after="0" w:line="240" w:lineRule="auto"/>
                    <w:ind w:left="0"/>
                    <w:rPr>
                      <w:rFonts w:cs="Arial"/>
                      <w:b/>
                      <w:sz w:val="24"/>
                      <w:szCs w:val="24"/>
                    </w:rPr>
                  </w:pPr>
                  <w:r>
                    <w:rPr>
                      <w:rFonts w:cs="Arial"/>
                      <w:b/>
                      <w:sz w:val="24"/>
                      <w:szCs w:val="24"/>
                    </w:rPr>
                    <w:t>Rejected Claims</w:t>
                  </w:r>
                </w:p>
              </w:tc>
            </w:tr>
            <w:tr w:rsidR="00060B97" w:rsidTr="00DC1171">
              <w:trPr>
                <w:trHeight w:val="644"/>
              </w:trPr>
              <w:tc>
                <w:tcPr>
                  <w:tcW w:w="1461"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Public Sector</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16</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1’41’030</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16</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1’41’030</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w:t>
                  </w:r>
                </w:p>
              </w:tc>
            </w:tr>
            <w:tr w:rsidR="00060B97" w:rsidTr="00DC1171">
              <w:trPr>
                <w:trHeight w:val="627"/>
              </w:trPr>
              <w:tc>
                <w:tcPr>
                  <w:tcW w:w="1461" w:type="dxa"/>
                  <w:tcBorders>
                    <w:top w:val="single" w:sz="4" w:space="0" w:color="auto"/>
                    <w:left w:val="single" w:sz="4" w:space="0" w:color="auto"/>
                    <w:bottom w:val="single" w:sz="4" w:space="0" w:color="auto"/>
                    <w:right w:val="single" w:sz="4" w:space="0" w:color="auto"/>
                  </w:tcBorders>
                </w:tcPr>
                <w:p w:rsidR="00060B97" w:rsidRDefault="00060B97">
                  <w:pPr>
                    <w:pStyle w:val="ListParagraph"/>
                    <w:spacing w:after="0" w:line="240" w:lineRule="auto"/>
                    <w:ind w:left="0"/>
                    <w:rPr>
                      <w:rFonts w:ascii="Arial" w:eastAsia="Arial" w:hAnsi="Arial" w:cs="Arial"/>
                      <w:sz w:val="24"/>
                      <w:szCs w:val="24"/>
                    </w:rPr>
                  </w:pPr>
                  <w:r>
                    <w:rPr>
                      <w:rFonts w:cs="Arial"/>
                      <w:sz w:val="24"/>
                      <w:szCs w:val="24"/>
                    </w:rPr>
                    <w:t>Private</w:t>
                  </w:r>
                </w:p>
                <w:p w:rsidR="00060B97" w:rsidRDefault="00060B97">
                  <w:pPr>
                    <w:pStyle w:val="ListParagraph"/>
                    <w:spacing w:after="0" w:line="240" w:lineRule="auto"/>
                    <w:ind w:left="0"/>
                    <w:rPr>
                      <w:rFonts w:cs="Arial"/>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7</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1’09’417</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7</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1’09’417</w:t>
                  </w:r>
                </w:p>
              </w:tc>
              <w:tc>
                <w:tcPr>
                  <w:tcW w:w="1462" w:type="dxa"/>
                  <w:tcBorders>
                    <w:top w:val="single" w:sz="4" w:space="0" w:color="auto"/>
                    <w:left w:val="single" w:sz="4" w:space="0" w:color="auto"/>
                    <w:bottom w:val="single" w:sz="4" w:space="0" w:color="auto"/>
                    <w:right w:val="single" w:sz="4" w:space="0" w:color="auto"/>
                  </w:tcBorders>
                  <w:hideMark/>
                </w:tcPr>
                <w:p w:rsidR="00060B97" w:rsidRDefault="00060B97">
                  <w:pPr>
                    <w:pStyle w:val="ListParagraph"/>
                    <w:spacing w:after="0" w:line="240" w:lineRule="auto"/>
                    <w:ind w:left="0"/>
                    <w:rPr>
                      <w:rFonts w:cs="Arial"/>
                      <w:sz w:val="24"/>
                      <w:szCs w:val="24"/>
                    </w:rPr>
                  </w:pPr>
                  <w:r>
                    <w:rPr>
                      <w:rFonts w:cs="Arial"/>
                      <w:sz w:val="24"/>
                      <w:szCs w:val="24"/>
                    </w:rPr>
                    <w:t>1</w:t>
                  </w:r>
                </w:p>
              </w:tc>
            </w:tr>
          </w:tbl>
          <w:p w:rsidR="007D6199" w:rsidRPr="004A2381" w:rsidRDefault="007D6199" w:rsidP="007D6199">
            <w:pPr>
              <w:pStyle w:val="ListParagraph"/>
              <w:ind w:left="360"/>
              <w:rPr>
                <w:rFonts w:cstheme="minorHAnsi"/>
                <w:sz w:val="24"/>
                <w:szCs w:val="24"/>
              </w:rPr>
            </w:pPr>
          </w:p>
          <w:p w:rsidR="00A661CD" w:rsidRDefault="00FC3C75" w:rsidP="00A661CD">
            <w:pPr>
              <w:pStyle w:val="ListParagraph"/>
              <w:ind w:left="360"/>
              <w:rPr>
                <w:rFonts w:cstheme="minorHAnsi"/>
                <w:sz w:val="24"/>
                <w:szCs w:val="24"/>
              </w:rPr>
            </w:pPr>
            <w:r>
              <w:rPr>
                <w:rFonts w:cstheme="minorHAnsi"/>
                <w:sz w:val="24"/>
                <w:szCs w:val="24"/>
              </w:rPr>
              <w:t xml:space="preserve">All claims were settled within 2 </w:t>
            </w:r>
            <w:r w:rsidR="00B367BA">
              <w:rPr>
                <w:rFonts w:cstheme="minorHAnsi"/>
                <w:sz w:val="24"/>
                <w:szCs w:val="24"/>
              </w:rPr>
              <w:t>weeks’ time</w:t>
            </w:r>
            <w:r>
              <w:rPr>
                <w:rFonts w:cstheme="minorHAnsi"/>
                <w:sz w:val="24"/>
                <w:szCs w:val="24"/>
              </w:rPr>
              <w:t>.</w:t>
            </w:r>
          </w:p>
          <w:p w:rsidR="00FC3C75" w:rsidRPr="004A2381" w:rsidRDefault="00FC3C75" w:rsidP="00A661CD">
            <w:pPr>
              <w:pStyle w:val="ListParagraph"/>
              <w:ind w:left="360"/>
              <w:rPr>
                <w:rFonts w:cstheme="minorHAnsi"/>
                <w:sz w:val="24"/>
                <w:szCs w:val="24"/>
              </w:rPr>
            </w:pPr>
          </w:p>
          <w:p w:rsidR="00ED34B4" w:rsidRPr="004A2381" w:rsidRDefault="00ED34B4" w:rsidP="00ED34B4">
            <w:pPr>
              <w:pStyle w:val="ListParagraph"/>
              <w:numPr>
                <w:ilvl w:val="0"/>
                <w:numId w:val="4"/>
              </w:numPr>
              <w:rPr>
                <w:rFonts w:cstheme="minorHAnsi"/>
                <w:b/>
                <w:sz w:val="24"/>
                <w:szCs w:val="24"/>
              </w:rPr>
            </w:pPr>
            <w:r w:rsidRPr="004A2381">
              <w:rPr>
                <w:rFonts w:cstheme="minorHAnsi"/>
                <w:b/>
                <w:sz w:val="24"/>
                <w:szCs w:val="24"/>
              </w:rPr>
              <w:t>Complaint management</w:t>
            </w:r>
            <w:r w:rsidR="00283298" w:rsidRPr="004A2381">
              <w:rPr>
                <w:rFonts w:cstheme="minorHAnsi"/>
                <w:b/>
                <w:sz w:val="24"/>
                <w:szCs w:val="24"/>
              </w:rPr>
              <w:t>:</w:t>
            </w:r>
          </w:p>
          <w:p w:rsidR="007D6199" w:rsidRDefault="007D6199" w:rsidP="007D6199">
            <w:pPr>
              <w:pStyle w:val="ListParagraph"/>
              <w:ind w:left="360"/>
              <w:rPr>
                <w:rFonts w:cstheme="minorHAnsi"/>
                <w:sz w:val="24"/>
                <w:szCs w:val="24"/>
              </w:rPr>
            </w:pPr>
            <w:r w:rsidRPr="004A2381">
              <w:rPr>
                <w:rFonts w:cstheme="minorHAnsi"/>
                <w:sz w:val="24"/>
                <w:szCs w:val="24"/>
              </w:rPr>
              <w:t>{Mechanism of complaint management. Total complaints lodged and addressed, most commonly raised complaints)</w:t>
            </w:r>
          </w:p>
          <w:p w:rsidR="00AF4E68" w:rsidRPr="000B3EE9" w:rsidRDefault="00AF4E68" w:rsidP="00AF4E68">
            <w:pPr>
              <w:pStyle w:val="ListParagraph"/>
              <w:ind w:left="360"/>
              <w:rPr>
                <w:rFonts w:cstheme="minorHAnsi"/>
                <w:sz w:val="24"/>
                <w:szCs w:val="24"/>
              </w:rPr>
            </w:pPr>
          </w:p>
          <w:p w:rsidR="00AF4E68" w:rsidRPr="000B3EE9" w:rsidRDefault="00AF4E68" w:rsidP="00AF4E68">
            <w:pPr>
              <w:pStyle w:val="ListParagraph"/>
              <w:ind w:left="360"/>
              <w:rPr>
                <w:rFonts w:cstheme="minorHAnsi"/>
                <w:sz w:val="24"/>
                <w:szCs w:val="24"/>
              </w:rPr>
            </w:pPr>
          </w:p>
          <w:p w:rsidR="00D86DE2" w:rsidRPr="00F30BA6" w:rsidRDefault="00AF4E68" w:rsidP="00F30BA6">
            <w:pPr>
              <w:rPr>
                <w:rFonts w:cs="Arial"/>
                <w:sz w:val="24"/>
                <w:szCs w:val="24"/>
              </w:rPr>
            </w:pPr>
            <w:r w:rsidRPr="000B3EE9">
              <w:rPr>
                <w:rFonts w:cstheme="minorHAnsi"/>
                <w:color w:val="000000" w:themeColor="text1"/>
                <w:sz w:val="24"/>
                <w:szCs w:val="24"/>
              </w:rPr>
              <w:t>Complaint box</w:t>
            </w:r>
            <w:r>
              <w:rPr>
                <w:rFonts w:cstheme="minorHAnsi"/>
                <w:color w:val="000000" w:themeColor="text1"/>
                <w:sz w:val="24"/>
                <w:szCs w:val="24"/>
              </w:rPr>
              <w:t>es</w:t>
            </w:r>
            <w:r w:rsidRPr="000B3EE9">
              <w:rPr>
                <w:rFonts w:cstheme="minorHAnsi"/>
                <w:color w:val="000000" w:themeColor="text1"/>
                <w:sz w:val="24"/>
                <w:szCs w:val="24"/>
              </w:rPr>
              <w:t xml:space="preserve"> </w:t>
            </w:r>
            <w:r>
              <w:rPr>
                <w:rFonts w:cstheme="minorHAnsi"/>
                <w:color w:val="000000" w:themeColor="text1"/>
                <w:sz w:val="24"/>
                <w:szCs w:val="24"/>
              </w:rPr>
              <w:t>have</w:t>
            </w:r>
            <w:r w:rsidRPr="000B3EE9">
              <w:rPr>
                <w:rFonts w:cstheme="minorHAnsi"/>
                <w:color w:val="000000" w:themeColor="text1"/>
                <w:sz w:val="24"/>
                <w:szCs w:val="24"/>
              </w:rPr>
              <w:t xml:space="preserve"> been place</w:t>
            </w:r>
            <w:r>
              <w:rPr>
                <w:rFonts w:cstheme="minorHAnsi"/>
                <w:color w:val="000000" w:themeColor="text1"/>
                <w:sz w:val="24"/>
                <w:szCs w:val="24"/>
              </w:rPr>
              <w:t>d</w:t>
            </w:r>
            <w:r w:rsidRPr="000B3EE9">
              <w:rPr>
                <w:rFonts w:cstheme="minorHAnsi"/>
                <w:color w:val="000000" w:themeColor="text1"/>
                <w:sz w:val="24"/>
                <w:szCs w:val="24"/>
              </w:rPr>
              <w:t xml:space="preserve"> at SHP Office and Aga Khan Medical Centre Gilgit. UAN number (021-111-111-544) is available on the Sehat Tahaffuz Health Cards, no complaint has been lodged till so far by anyone.</w:t>
            </w:r>
            <w:r w:rsidR="00F30BA6">
              <w:rPr>
                <w:rFonts w:cstheme="minorHAnsi"/>
                <w:color w:val="000000" w:themeColor="text1"/>
                <w:sz w:val="24"/>
                <w:szCs w:val="24"/>
              </w:rPr>
              <w:t xml:space="preserve"> </w:t>
            </w:r>
            <w:r w:rsidR="00D86DE2" w:rsidRPr="00F30BA6">
              <w:rPr>
                <w:rFonts w:cs="Arial"/>
                <w:sz w:val="24"/>
                <w:szCs w:val="24"/>
              </w:rPr>
              <w:t>Complain numbers are displaced at all hospitals</w:t>
            </w:r>
            <w:r w:rsidR="00F30BA6">
              <w:rPr>
                <w:rFonts w:cs="Arial"/>
                <w:sz w:val="24"/>
                <w:szCs w:val="24"/>
              </w:rPr>
              <w:t xml:space="preserve">. Around </w:t>
            </w:r>
            <w:r w:rsidR="00F30BA6" w:rsidRPr="00F30BA6">
              <w:rPr>
                <w:rFonts w:cs="Arial"/>
                <w:sz w:val="24"/>
                <w:szCs w:val="24"/>
              </w:rPr>
              <w:t>20</w:t>
            </w:r>
            <w:r w:rsidR="00D86DE2" w:rsidRPr="00F30BA6">
              <w:rPr>
                <w:rFonts w:cs="Arial"/>
                <w:sz w:val="24"/>
                <w:szCs w:val="24"/>
              </w:rPr>
              <w:t xml:space="preserve"> complains</w:t>
            </w:r>
            <w:r w:rsidR="00F30BA6">
              <w:rPr>
                <w:rFonts w:cs="Arial"/>
                <w:sz w:val="24"/>
                <w:szCs w:val="24"/>
              </w:rPr>
              <w:t xml:space="preserve">, mostly showing concerns </w:t>
            </w:r>
            <w:r w:rsidR="00D86DE2" w:rsidRPr="00F30BA6">
              <w:rPr>
                <w:rFonts w:cs="Arial"/>
                <w:sz w:val="24"/>
                <w:szCs w:val="24"/>
              </w:rPr>
              <w:t>about</w:t>
            </w:r>
            <w:r w:rsidR="00F30BA6">
              <w:rPr>
                <w:rFonts w:cs="Arial"/>
                <w:sz w:val="24"/>
                <w:szCs w:val="24"/>
              </w:rPr>
              <w:t xml:space="preserve"> non covering </w:t>
            </w:r>
            <w:r w:rsidR="00D86DE2" w:rsidRPr="00F30BA6">
              <w:rPr>
                <w:rFonts w:cs="Arial"/>
                <w:sz w:val="24"/>
                <w:szCs w:val="24"/>
              </w:rPr>
              <w:t>OPD, eye, dental and mental diseases</w:t>
            </w:r>
            <w:r w:rsidR="00F30BA6">
              <w:rPr>
                <w:rFonts w:cs="Arial"/>
                <w:sz w:val="24"/>
                <w:szCs w:val="24"/>
              </w:rPr>
              <w:t xml:space="preserve"> in the service package</w:t>
            </w:r>
            <w:r w:rsidR="00D86DE2" w:rsidRPr="00F30BA6">
              <w:rPr>
                <w:rFonts w:cs="Arial"/>
                <w:sz w:val="24"/>
                <w:szCs w:val="24"/>
              </w:rPr>
              <w:t xml:space="preserve">. </w:t>
            </w:r>
            <w:r w:rsidR="00F30BA6">
              <w:rPr>
                <w:rFonts w:cs="Arial"/>
                <w:sz w:val="24"/>
                <w:szCs w:val="24"/>
              </w:rPr>
              <w:t xml:space="preserve">Suggsetion also came for including </w:t>
            </w:r>
            <w:r w:rsidR="00D86DE2" w:rsidRPr="00F30BA6">
              <w:rPr>
                <w:rFonts w:cs="Arial"/>
                <w:sz w:val="24"/>
                <w:szCs w:val="24"/>
              </w:rPr>
              <w:t>CMH hospital and Aga Khan Health Centre,s at Danyore, Nomal And  Zulfiqarabad</w:t>
            </w:r>
            <w:r w:rsidR="00F30BA6">
              <w:rPr>
                <w:rFonts w:cs="Arial"/>
                <w:sz w:val="24"/>
                <w:szCs w:val="24"/>
              </w:rPr>
              <w:t xml:space="preserve"> in the panel list </w:t>
            </w:r>
            <w:r w:rsidR="00D86DE2" w:rsidRPr="00F30BA6">
              <w:rPr>
                <w:rFonts w:cs="Arial"/>
                <w:sz w:val="24"/>
                <w:szCs w:val="24"/>
              </w:rPr>
              <w:t>.</w:t>
            </w:r>
          </w:p>
          <w:p w:rsidR="007D6199" w:rsidRPr="004A2381" w:rsidRDefault="007D6199" w:rsidP="007D6199">
            <w:pPr>
              <w:pStyle w:val="ListParagraph"/>
              <w:ind w:left="360"/>
              <w:rPr>
                <w:rFonts w:cstheme="minorHAnsi"/>
                <w:sz w:val="24"/>
                <w:szCs w:val="24"/>
              </w:rPr>
            </w:pPr>
          </w:p>
          <w:p w:rsidR="00ED34B4" w:rsidRPr="004A2381" w:rsidRDefault="00ED34B4" w:rsidP="00ED34B4">
            <w:pPr>
              <w:pStyle w:val="ListParagraph"/>
              <w:rPr>
                <w:rFonts w:cstheme="minorHAnsi"/>
                <w:sz w:val="24"/>
                <w:szCs w:val="24"/>
              </w:rPr>
            </w:pPr>
          </w:p>
          <w:p w:rsidR="00ED34B4" w:rsidRPr="004A2381" w:rsidRDefault="00ED34B4" w:rsidP="00ED34B4">
            <w:pPr>
              <w:pStyle w:val="ListParagraph"/>
              <w:numPr>
                <w:ilvl w:val="0"/>
                <w:numId w:val="4"/>
              </w:numPr>
              <w:rPr>
                <w:rFonts w:cstheme="minorHAnsi"/>
                <w:sz w:val="24"/>
                <w:szCs w:val="24"/>
              </w:rPr>
            </w:pPr>
            <w:r w:rsidRPr="004A2381">
              <w:rPr>
                <w:rFonts w:cstheme="minorHAnsi"/>
                <w:b/>
                <w:sz w:val="24"/>
                <w:szCs w:val="24"/>
              </w:rPr>
              <w:t>Organisational development</w:t>
            </w:r>
            <w:r w:rsidR="007D6199" w:rsidRPr="004A2381">
              <w:rPr>
                <w:rFonts w:cstheme="minorHAnsi"/>
                <w:sz w:val="24"/>
                <w:szCs w:val="24"/>
              </w:rPr>
              <w:t>:</w:t>
            </w:r>
          </w:p>
          <w:p w:rsidR="007D6199" w:rsidRPr="004A2381" w:rsidRDefault="007D6199" w:rsidP="007D6199">
            <w:pPr>
              <w:pStyle w:val="ListParagraph"/>
              <w:ind w:left="360"/>
              <w:rPr>
                <w:rFonts w:cstheme="minorHAnsi"/>
                <w:sz w:val="24"/>
                <w:szCs w:val="24"/>
              </w:rPr>
            </w:pPr>
            <w:r w:rsidRPr="004A2381">
              <w:rPr>
                <w:rFonts w:cstheme="minorHAnsi"/>
                <w:sz w:val="24"/>
                <w:szCs w:val="24"/>
              </w:rPr>
              <w:t xml:space="preserve">Details of activities </w:t>
            </w:r>
            <w:r w:rsidR="005C3750" w:rsidRPr="004A2381">
              <w:rPr>
                <w:rFonts w:cstheme="minorHAnsi"/>
                <w:sz w:val="24"/>
                <w:szCs w:val="24"/>
              </w:rPr>
              <w:t xml:space="preserve">undertaken </w:t>
            </w:r>
            <w:r w:rsidRPr="004A2381">
              <w:rPr>
                <w:rFonts w:cstheme="minorHAnsi"/>
                <w:sz w:val="24"/>
                <w:szCs w:val="24"/>
              </w:rPr>
              <w:t xml:space="preserve">for </w:t>
            </w:r>
            <w:r w:rsidR="005C3750" w:rsidRPr="004A2381">
              <w:rPr>
                <w:rFonts w:cstheme="minorHAnsi"/>
                <w:sz w:val="24"/>
                <w:szCs w:val="24"/>
              </w:rPr>
              <w:t xml:space="preserve">organisational development </w:t>
            </w:r>
            <w:r w:rsidR="00DF50E6" w:rsidRPr="004A2381">
              <w:rPr>
                <w:rFonts w:cstheme="minorHAnsi"/>
                <w:sz w:val="24"/>
                <w:szCs w:val="24"/>
              </w:rPr>
              <w:t xml:space="preserve">– building up an ‘insurance infrastructure’ including range of interventions for improving quality of services,  system strengthening, smooth delivery of services etc, </w:t>
            </w:r>
          </w:p>
          <w:p w:rsidR="007D6199" w:rsidRPr="004A2381" w:rsidRDefault="007D6199" w:rsidP="007D6199">
            <w:pPr>
              <w:pStyle w:val="ListParagraph"/>
              <w:ind w:left="360"/>
              <w:rPr>
                <w:rFonts w:cstheme="minorHAnsi"/>
                <w:sz w:val="24"/>
                <w:szCs w:val="24"/>
              </w:rPr>
            </w:pPr>
          </w:p>
          <w:p w:rsidR="007D6199" w:rsidRPr="004A2381" w:rsidRDefault="007D6199" w:rsidP="007D6199">
            <w:pPr>
              <w:pStyle w:val="ListParagraph"/>
              <w:ind w:left="360"/>
              <w:rPr>
                <w:rFonts w:cstheme="minorHAnsi"/>
                <w:sz w:val="24"/>
                <w:szCs w:val="24"/>
              </w:rPr>
            </w:pPr>
          </w:p>
          <w:p w:rsidR="007D6199" w:rsidRPr="00C21CDD" w:rsidRDefault="000D0764" w:rsidP="00C21CDD">
            <w:pPr>
              <w:rPr>
                <w:rFonts w:cstheme="minorHAnsi"/>
                <w:sz w:val="24"/>
                <w:szCs w:val="24"/>
              </w:rPr>
            </w:pPr>
            <w:r w:rsidRPr="00C21CDD">
              <w:rPr>
                <w:rFonts w:cstheme="minorHAnsi"/>
                <w:color w:val="000000" w:themeColor="text1"/>
                <w:sz w:val="24"/>
                <w:szCs w:val="24"/>
              </w:rPr>
              <w:t xml:space="preserve">Dedicated office established </w:t>
            </w:r>
            <w:r w:rsidR="00B367BA" w:rsidRPr="00C21CDD">
              <w:rPr>
                <w:rFonts w:cstheme="minorHAnsi"/>
                <w:color w:val="000000" w:themeColor="text1"/>
                <w:sz w:val="24"/>
                <w:szCs w:val="24"/>
              </w:rPr>
              <w:t xml:space="preserve"> was established for the </w:t>
            </w:r>
            <w:r w:rsidRPr="00C21CDD">
              <w:rPr>
                <w:rFonts w:cstheme="minorHAnsi"/>
                <w:color w:val="000000" w:themeColor="text1"/>
                <w:sz w:val="24"/>
                <w:szCs w:val="24"/>
              </w:rPr>
              <w:t xml:space="preserve"> project, staff have been assigned tasks</w:t>
            </w:r>
            <w:r w:rsidR="00B367BA" w:rsidRPr="00C21CDD">
              <w:rPr>
                <w:rFonts w:cstheme="minorHAnsi"/>
                <w:color w:val="000000" w:themeColor="text1"/>
                <w:sz w:val="24"/>
                <w:szCs w:val="24"/>
              </w:rPr>
              <w:t>.</w:t>
            </w:r>
            <w:r w:rsidRPr="00C21CDD">
              <w:rPr>
                <w:rFonts w:cstheme="minorHAnsi"/>
                <w:color w:val="000000" w:themeColor="text1"/>
                <w:sz w:val="24"/>
                <w:szCs w:val="24"/>
              </w:rPr>
              <w:t xml:space="preserve"> Site for establishment of facilitation </w:t>
            </w:r>
            <w:r w:rsidR="003441DD" w:rsidRPr="00C21CDD">
              <w:rPr>
                <w:rFonts w:cstheme="minorHAnsi"/>
                <w:color w:val="000000" w:themeColor="text1"/>
                <w:sz w:val="24"/>
                <w:szCs w:val="24"/>
              </w:rPr>
              <w:t xml:space="preserve">counter </w:t>
            </w:r>
            <w:r w:rsidRPr="00C21CDD">
              <w:rPr>
                <w:rFonts w:cstheme="minorHAnsi"/>
                <w:color w:val="000000" w:themeColor="text1"/>
                <w:sz w:val="24"/>
                <w:szCs w:val="24"/>
              </w:rPr>
              <w:t>identified in coordination with administrators at DHQ hospital and City hospital.</w:t>
            </w:r>
            <w:r w:rsidR="003441DD" w:rsidRPr="00C21CDD">
              <w:rPr>
                <w:rFonts w:cstheme="minorHAnsi"/>
                <w:color w:val="000000" w:themeColor="text1"/>
                <w:sz w:val="24"/>
                <w:szCs w:val="24"/>
              </w:rPr>
              <w:t xml:space="preserve"> Counters were established and trained staff deployed for facilitation at City and DHQ hospitals. </w:t>
            </w:r>
            <w:r w:rsidRPr="00C21CDD">
              <w:rPr>
                <w:rFonts w:cstheme="minorHAnsi"/>
                <w:color w:val="000000" w:themeColor="text1"/>
                <w:sz w:val="24"/>
                <w:szCs w:val="24"/>
              </w:rPr>
              <w:t xml:space="preserve"> A representative of JLI is </w:t>
            </w:r>
            <w:r w:rsidR="003441DD" w:rsidRPr="00C21CDD">
              <w:rPr>
                <w:rFonts w:cstheme="minorHAnsi"/>
                <w:color w:val="000000" w:themeColor="text1"/>
                <w:sz w:val="24"/>
                <w:szCs w:val="24"/>
              </w:rPr>
              <w:t xml:space="preserve">also placed </w:t>
            </w:r>
            <w:r w:rsidRPr="00C21CDD">
              <w:rPr>
                <w:rFonts w:cstheme="minorHAnsi"/>
                <w:color w:val="000000" w:themeColor="text1"/>
                <w:sz w:val="24"/>
                <w:szCs w:val="24"/>
              </w:rPr>
              <w:t xml:space="preserve">at AKMC Gilgit for facilitating patients </w:t>
            </w:r>
            <w:r w:rsidR="003441DD" w:rsidRPr="00C21CDD">
              <w:rPr>
                <w:rFonts w:cstheme="minorHAnsi"/>
                <w:color w:val="000000" w:themeColor="text1"/>
                <w:sz w:val="24"/>
                <w:szCs w:val="24"/>
              </w:rPr>
              <w:t>to get</w:t>
            </w:r>
            <w:r w:rsidRPr="00C21CDD">
              <w:rPr>
                <w:rFonts w:cstheme="minorHAnsi"/>
                <w:color w:val="000000" w:themeColor="text1"/>
                <w:sz w:val="24"/>
                <w:szCs w:val="24"/>
              </w:rPr>
              <w:t xml:space="preserve"> hospitalized as the insured </w:t>
            </w:r>
            <w:r w:rsidR="003441DD" w:rsidRPr="00C21CDD">
              <w:rPr>
                <w:rFonts w:cstheme="minorHAnsi"/>
                <w:color w:val="000000" w:themeColor="text1"/>
                <w:sz w:val="24"/>
                <w:szCs w:val="24"/>
              </w:rPr>
              <w:t>of Social Health Protection Initiative.</w:t>
            </w:r>
          </w:p>
          <w:p w:rsidR="007D6199" w:rsidRPr="00C21CDD" w:rsidRDefault="007D6199" w:rsidP="007D6199">
            <w:pPr>
              <w:pStyle w:val="ListParagraph"/>
              <w:ind w:left="360"/>
              <w:rPr>
                <w:rFonts w:cstheme="minorHAnsi"/>
                <w:sz w:val="24"/>
                <w:szCs w:val="24"/>
              </w:rPr>
            </w:pPr>
          </w:p>
          <w:p w:rsidR="007D6199" w:rsidRPr="00C21CDD" w:rsidRDefault="005961E7" w:rsidP="00C21CDD">
            <w:pPr>
              <w:rPr>
                <w:sz w:val="24"/>
                <w:szCs w:val="24"/>
              </w:rPr>
            </w:pPr>
            <w:r w:rsidRPr="00C21CDD">
              <w:rPr>
                <w:sz w:val="24"/>
                <w:szCs w:val="24"/>
              </w:rPr>
              <w:t xml:space="preserve">AKDN team </w:t>
            </w:r>
            <w:r w:rsidR="00B367BA" w:rsidRPr="00C21CDD">
              <w:rPr>
                <w:sz w:val="24"/>
                <w:szCs w:val="24"/>
              </w:rPr>
              <w:t>will be a</w:t>
            </w:r>
            <w:r w:rsidRPr="00C21CDD">
              <w:rPr>
                <w:sz w:val="24"/>
                <w:szCs w:val="24"/>
              </w:rPr>
              <w:t>dvocating</w:t>
            </w:r>
            <w:r w:rsidR="00B367BA" w:rsidRPr="00C21CDD">
              <w:rPr>
                <w:sz w:val="24"/>
                <w:szCs w:val="24"/>
              </w:rPr>
              <w:t xml:space="preserve"> at DOH level </w:t>
            </w:r>
            <w:r w:rsidRPr="00C21CDD">
              <w:rPr>
                <w:sz w:val="24"/>
                <w:szCs w:val="24"/>
              </w:rPr>
              <w:t xml:space="preserve">for  </w:t>
            </w:r>
            <w:r w:rsidR="00B367BA" w:rsidRPr="00C21CDD">
              <w:rPr>
                <w:sz w:val="24"/>
                <w:szCs w:val="24"/>
              </w:rPr>
              <w:t xml:space="preserve">instituting </w:t>
            </w:r>
            <w:r w:rsidRPr="00C21CDD">
              <w:rPr>
                <w:sz w:val="24"/>
                <w:szCs w:val="24"/>
              </w:rPr>
              <w:t xml:space="preserve">a system </w:t>
            </w:r>
            <w:r w:rsidR="00B367BA" w:rsidRPr="00C21CDD">
              <w:rPr>
                <w:sz w:val="24"/>
                <w:szCs w:val="24"/>
              </w:rPr>
              <w:t xml:space="preserve">at public hospitals for </w:t>
            </w:r>
            <w:r w:rsidR="00C21CDD" w:rsidRPr="00C21CDD">
              <w:rPr>
                <w:sz w:val="24"/>
                <w:szCs w:val="24"/>
              </w:rPr>
              <w:t xml:space="preserve">    </w:t>
            </w:r>
            <w:r w:rsidR="00B367BA" w:rsidRPr="00C21CDD">
              <w:rPr>
                <w:sz w:val="24"/>
                <w:szCs w:val="24"/>
              </w:rPr>
              <w:t xml:space="preserve">retaining portion  </w:t>
            </w:r>
            <w:r w:rsidRPr="00C21CDD">
              <w:rPr>
                <w:sz w:val="24"/>
                <w:szCs w:val="24"/>
              </w:rPr>
              <w:t>of hospital income</w:t>
            </w:r>
            <w:r w:rsidR="00B367BA" w:rsidRPr="00C21CDD">
              <w:rPr>
                <w:sz w:val="24"/>
                <w:szCs w:val="24"/>
              </w:rPr>
              <w:t xml:space="preserve"> earned through this Initiative to be utilized </w:t>
            </w:r>
            <w:r w:rsidRPr="00C21CDD">
              <w:rPr>
                <w:sz w:val="24"/>
                <w:szCs w:val="24"/>
              </w:rPr>
              <w:t xml:space="preserve">for improving </w:t>
            </w:r>
            <w:r w:rsidR="00B367BA" w:rsidRPr="00C21CDD">
              <w:rPr>
                <w:sz w:val="24"/>
                <w:szCs w:val="24"/>
              </w:rPr>
              <w:t xml:space="preserve">patient care </w:t>
            </w:r>
            <w:r w:rsidRPr="00C21CDD">
              <w:rPr>
                <w:sz w:val="24"/>
                <w:szCs w:val="24"/>
              </w:rPr>
              <w:t xml:space="preserve">systems, </w:t>
            </w:r>
            <w:r w:rsidR="00B367BA" w:rsidRPr="00C21CDD">
              <w:rPr>
                <w:sz w:val="24"/>
                <w:szCs w:val="24"/>
              </w:rPr>
              <w:t xml:space="preserve"> services and staff capacity to ensure</w:t>
            </w:r>
            <w:r w:rsidRPr="00C21CDD">
              <w:rPr>
                <w:sz w:val="24"/>
                <w:szCs w:val="24"/>
              </w:rPr>
              <w:t xml:space="preserve"> quality </w:t>
            </w:r>
            <w:r w:rsidR="00B367BA" w:rsidRPr="00C21CDD">
              <w:rPr>
                <w:sz w:val="24"/>
                <w:szCs w:val="24"/>
              </w:rPr>
              <w:t>care.</w:t>
            </w:r>
            <w:r w:rsidRPr="00C21CDD">
              <w:rPr>
                <w:sz w:val="24"/>
                <w:szCs w:val="24"/>
              </w:rPr>
              <w:t xml:space="preserve">   </w:t>
            </w:r>
          </w:p>
          <w:p w:rsidR="007D6199" w:rsidRPr="004A2381" w:rsidRDefault="007D6199" w:rsidP="007D6199">
            <w:pPr>
              <w:pStyle w:val="ListParagraph"/>
              <w:ind w:left="360"/>
              <w:rPr>
                <w:rFonts w:cstheme="minorHAnsi"/>
                <w:sz w:val="24"/>
                <w:szCs w:val="24"/>
              </w:rPr>
            </w:pPr>
          </w:p>
          <w:p w:rsidR="007D6199" w:rsidRPr="004A2381" w:rsidRDefault="007D6199" w:rsidP="007D6199">
            <w:pPr>
              <w:pStyle w:val="ListParagraph"/>
              <w:ind w:left="360"/>
              <w:rPr>
                <w:rFonts w:cstheme="minorHAnsi"/>
                <w:sz w:val="24"/>
                <w:szCs w:val="24"/>
              </w:rPr>
            </w:pPr>
          </w:p>
          <w:p w:rsidR="00ED34B4" w:rsidRPr="004A2381" w:rsidRDefault="00ED34B4" w:rsidP="00ED34B4">
            <w:pPr>
              <w:rPr>
                <w:rFonts w:cstheme="minorHAnsi"/>
                <w:sz w:val="24"/>
                <w:szCs w:val="24"/>
              </w:rPr>
            </w:pPr>
          </w:p>
          <w:p w:rsidR="00ED34B4" w:rsidRPr="004A2381" w:rsidRDefault="00ED34B4" w:rsidP="00C578EA">
            <w:pPr>
              <w:pStyle w:val="ListParagraph"/>
              <w:numPr>
                <w:ilvl w:val="0"/>
                <w:numId w:val="4"/>
              </w:numPr>
              <w:rPr>
                <w:rFonts w:cstheme="minorHAnsi"/>
                <w:sz w:val="24"/>
                <w:szCs w:val="24"/>
              </w:rPr>
            </w:pPr>
            <w:r w:rsidRPr="004A2381">
              <w:rPr>
                <w:rFonts w:cstheme="minorHAnsi"/>
                <w:b/>
                <w:sz w:val="24"/>
                <w:szCs w:val="24"/>
              </w:rPr>
              <w:t>Marketing</w:t>
            </w:r>
            <w:r w:rsidRPr="004A2381">
              <w:rPr>
                <w:rFonts w:cstheme="minorHAnsi"/>
                <w:sz w:val="24"/>
                <w:szCs w:val="24"/>
              </w:rPr>
              <w:t>:</w:t>
            </w:r>
          </w:p>
          <w:p w:rsidR="007D6199" w:rsidRPr="004A2381" w:rsidRDefault="007D6199" w:rsidP="007D6199">
            <w:pPr>
              <w:pStyle w:val="ListParagraph"/>
              <w:ind w:left="360"/>
              <w:rPr>
                <w:rFonts w:cstheme="minorHAnsi"/>
                <w:sz w:val="24"/>
                <w:szCs w:val="24"/>
              </w:rPr>
            </w:pPr>
            <w:r w:rsidRPr="004A2381">
              <w:rPr>
                <w:rFonts w:cstheme="minorHAnsi"/>
                <w:sz w:val="24"/>
                <w:szCs w:val="24"/>
              </w:rPr>
              <w:t>Details of marketing activities and impact of these activities.</w:t>
            </w:r>
          </w:p>
          <w:p w:rsidR="009A395D" w:rsidRPr="004A2381" w:rsidRDefault="009A395D" w:rsidP="009A395D">
            <w:pPr>
              <w:rPr>
                <w:rFonts w:cstheme="minorHAnsi"/>
                <w:sz w:val="24"/>
                <w:szCs w:val="24"/>
              </w:rPr>
            </w:pPr>
          </w:p>
          <w:p w:rsidR="00486A1A" w:rsidRPr="004A2381" w:rsidRDefault="009A395D" w:rsidP="009A395D">
            <w:pPr>
              <w:rPr>
                <w:rFonts w:cstheme="minorHAnsi"/>
                <w:sz w:val="24"/>
                <w:szCs w:val="24"/>
                <w:lang w:val="en-US"/>
              </w:rPr>
            </w:pPr>
            <w:r w:rsidRPr="004A2381">
              <w:rPr>
                <w:rFonts w:cstheme="minorHAnsi"/>
                <w:sz w:val="24"/>
                <w:szCs w:val="24"/>
              </w:rPr>
              <w:t xml:space="preserve">Formal launching ceremony </w:t>
            </w:r>
            <w:r w:rsidR="008A5517" w:rsidRPr="004A2381">
              <w:rPr>
                <w:rFonts w:cstheme="minorHAnsi"/>
                <w:sz w:val="24"/>
                <w:szCs w:val="24"/>
              </w:rPr>
              <w:t xml:space="preserve">of health insurance scheme </w:t>
            </w:r>
            <w:r w:rsidRPr="004A2381">
              <w:rPr>
                <w:rFonts w:cstheme="minorHAnsi"/>
                <w:sz w:val="24"/>
                <w:szCs w:val="24"/>
              </w:rPr>
              <w:t>was arranged at Serena hotel Gilgit on June 3</w:t>
            </w:r>
            <w:r w:rsidRPr="004A2381">
              <w:rPr>
                <w:rFonts w:cstheme="minorHAnsi"/>
                <w:sz w:val="24"/>
                <w:szCs w:val="24"/>
                <w:vertAlign w:val="superscript"/>
              </w:rPr>
              <w:t>rd</w:t>
            </w:r>
            <w:r w:rsidRPr="004A2381">
              <w:rPr>
                <w:rFonts w:cstheme="minorHAnsi"/>
                <w:sz w:val="24"/>
                <w:szCs w:val="24"/>
              </w:rPr>
              <w:t xml:space="preserve">. Several </w:t>
            </w:r>
            <w:r w:rsidRPr="004A2381">
              <w:rPr>
                <w:rFonts w:cstheme="minorHAnsi"/>
                <w:bCs/>
                <w:sz w:val="24"/>
                <w:szCs w:val="24"/>
                <w:lang w:val="en-US"/>
              </w:rPr>
              <w:t xml:space="preserve">types of </w:t>
            </w:r>
            <w:r w:rsidR="00DE5787" w:rsidRPr="004A2381">
              <w:rPr>
                <w:rFonts w:cstheme="minorHAnsi"/>
                <w:bCs/>
                <w:sz w:val="24"/>
                <w:szCs w:val="24"/>
                <w:lang w:val="en-US"/>
              </w:rPr>
              <w:t xml:space="preserve">print material </w:t>
            </w:r>
            <w:r w:rsidRPr="004A2381">
              <w:rPr>
                <w:rFonts w:cstheme="minorHAnsi"/>
                <w:bCs/>
                <w:sz w:val="24"/>
                <w:szCs w:val="24"/>
                <w:lang w:val="en-US"/>
              </w:rPr>
              <w:t xml:space="preserve">were used for marketing of health insurance including a </w:t>
            </w:r>
            <w:r w:rsidR="00DE5787" w:rsidRPr="004A2381">
              <w:rPr>
                <w:rFonts w:cstheme="minorHAnsi"/>
                <w:bCs/>
                <w:sz w:val="24"/>
                <w:szCs w:val="24"/>
                <w:lang w:val="en-US"/>
              </w:rPr>
              <w:t>backdrop, banner</w:t>
            </w:r>
            <w:r w:rsidRPr="004A2381">
              <w:rPr>
                <w:rFonts w:cstheme="minorHAnsi"/>
                <w:bCs/>
                <w:sz w:val="24"/>
                <w:szCs w:val="24"/>
                <w:lang w:val="en-US"/>
              </w:rPr>
              <w:t xml:space="preserve">s were displayed at three sites, six standees were developed and displayed at venue of the event </w:t>
            </w:r>
            <w:r w:rsidR="00DE5787" w:rsidRPr="004A2381">
              <w:rPr>
                <w:rFonts w:cstheme="minorHAnsi"/>
                <w:bCs/>
                <w:sz w:val="24"/>
                <w:szCs w:val="24"/>
                <w:lang w:val="en-US"/>
              </w:rPr>
              <w:t xml:space="preserve">,  </w:t>
            </w:r>
            <w:r w:rsidRPr="004A2381">
              <w:rPr>
                <w:rFonts w:cstheme="minorHAnsi"/>
                <w:bCs/>
                <w:sz w:val="24"/>
                <w:szCs w:val="24"/>
                <w:lang w:val="en-US"/>
              </w:rPr>
              <w:t xml:space="preserve">flyer;  complaint box,  envelop for the health card were developed , some were displayed and the rest were distribute among the participants . Around 120 people participated </w:t>
            </w:r>
            <w:r w:rsidR="00877A09" w:rsidRPr="004A2381">
              <w:rPr>
                <w:rFonts w:cstheme="minorHAnsi"/>
                <w:bCs/>
                <w:sz w:val="24"/>
                <w:szCs w:val="24"/>
                <w:lang w:val="en-US"/>
              </w:rPr>
              <w:t>from government health department, AKDN, Civil Society organizations, BISP beneficiaries, media and other government line departments. Chief Minister</w:t>
            </w:r>
            <w:r w:rsidR="00135636" w:rsidRPr="004A2381">
              <w:rPr>
                <w:rFonts w:cstheme="minorHAnsi"/>
                <w:bCs/>
                <w:sz w:val="24"/>
                <w:szCs w:val="24"/>
                <w:lang w:val="en-US"/>
              </w:rPr>
              <w:t>,</w:t>
            </w:r>
            <w:r w:rsidR="00877A09" w:rsidRPr="004A2381">
              <w:rPr>
                <w:rFonts w:cstheme="minorHAnsi"/>
                <w:bCs/>
                <w:sz w:val="24"/>
                <w:szCs w:val="24"/>
                <w:lang w:val="en-US"/>
              </w:rPr>
              <w:t xml:space="preserve"> GB, Health and Population Welfare </w:t>
            </w:r>
            <w:r w:rsidR="00D30AE2" w:rsidRPr="003441DD">
              <w:rPr>
                <w:rFonts w:cstheme="minorHAnsi"/>
                <w:bCs/>
                <w:sz w:val="24"/>
                <w:szCs w:val="24"/>
                <w:lang w:val="en-US"/>
              </w:rPr>
              <w:t>Secretary</w:t>
            </w:r>
            <w:r w:rsidR="00D30AE2">
              <w:rPr>
                <w:rFonts w:cstheme="minorHAnsi"/>
                <w:bCs/>
                <w:sz w:val="24"/>
                <w:szCs w:val="24"/>
                <w:lang w:val="en-US"/>
              </w:rPr>
              <w:t xml:space="preserve"> </w:t>
            </w:r>
            <w:r w:rsidR="00877A09" w:rsidRPr="004A2381">
              <w:rPr>
                <w:rFonts w:cstheme="minorHAnsi"/>
                <w:bCs/>
                <w:sz w:val="24"/>
                <w:szCs w:val="24"/>
                <w:lang w:val="en-US"/>
              </w:rPr>
              <w:t xml:space="preserve">, Ambassador of Germany , Country Director KfW and other notable guests participated in the event.   </w:t>
            </w:r>
          </w:p>
          <w:p w:rsidR="007D6199" w:rsidRPr="004A2381" w:rsidRDefault="007D6199" w:rsidP="007D6199">
            <w:pPr>
              <w:pStyle w:val="ListParagraph"/>
              <w:ind w:left="360"/>
              <w:rPr>
                <w:rFonts w:cstheme="minorHAnsi"/>
                <w:sz w:val="24"/>
                <w:szCs w:val="24"/>
              </w:rPr>
            </w:pPr>
          </w:p>
          <w:p w:rsidR="00C00B48" w:rsidRPr="003441DD" w:rsidRDefault="00C00B48" w:rsidP="003441DD">
            <w:pPr>
              <w:rPr>
                <w:rFonts w:cstheme="minorHAnsi"/>
                <w:color w:val="000000" w:themeColor="text1"/>
                <w:sz w:val="24"/>
                <w:szCs w:val="24"/>
              </w:rPr>
            </w:pPr>
            <w:r w:rsidRPr="003441DD">
              <w:rPr>
                <w:rFonts w:cstheme="minorHAnsi"/>
                <w:color w:val="000000" w:themeColor="text1"/>
                <w:sz w:val="24"/>
                <w:szCs w:val="24"/>
              </w:rPr>
              <w:t xml:space="preserve">JLI staff </w:t>
            </w:r>
            <w:r w:rsidR="004523B1">
              <w:rPr>
                <w:rFonts w:cstheme="minorHAnsi"/>
                <w:color w:val="000000" w:themeColor="text1"/>
                <w:sz w:val="24"/>
                <w:szCs w:val="24"/>
              </w:rPr>
              <w:t xml:space="preserve"> also </w:t>
            </w:r>
            <w:r w:rsidRPr="003441DD">
              <w:rPr>
                <w:rFonts w:cstheme="minorHAnsi"/>
                <w:color w:val="000000" w:themeColor="text1"/>
                <w:sz w:val="24"/>
                <w:szCs w:val="24"/>
              </w:rPr>
              <w:t xml:space="preserve">gave detailed presentation entailing product features, enrolment, claim processes and reimbursement at </w:t>
            </w:r>
            <w:r w:rsidR="004523B1">
              <w:rPr>
                <w:rFonts w:cstheme="minorHAnsi"/>
                <w:color w:val="000000" w:themeColor="text1"/>
                <w:sz w:val="24"/>
                <w:szCs w:val="24"/>
              </w:rPr>
              <w:t xml:space="preserve">11 </w:t>
            </w:r>
            <w:r w:rsidRPr="003441DD">
              <w:rPr>
                <w:rFonts w:cstheme="minorHAnsi"/>
                <w:color w:val="000000" w:themeColor="text1"/>
                <w:sz w:val="24"/>
                <w:szCs w:val="24"/>
              </w:rPr>
              <w:t xml:space="preserve">major events held in the territories of </w:t>
            </w:r>
            <w:r w:rsidR="004523B1">
              <w:rPr>
                <w:rFonts w:cstheme="minorHAnsi"/>
                <w:color w:val="000000" w:themeColor="text1"/>
                <w:sz w:val="24"/>
                <w:szCs w:val="24"/>
              </w:rPr>
              <w:t xml:space="preserve"> Union Councils </w:t>
            </w:r>
            <w:r w:rsidRPr="003441DD">
              <w:rPr>
                <w:rFonts w:cstheme="minorHAnsi"/>
                <w:color w:val="000000" w:themeColor="text1"/>
                <w:sz w:val="24"/>
                <w:szCs w:val="24"/>
              </w:rPr>
              <w:t>for distribution of health cards. Similarly brochures were also distr</w:t>
            </w:r>
            <w:r w:rsidR="004523B1">
              <w:rPr>
                <w:rFonts w:cstheme="minorHAnsi"/>
                <w:color w:val="000000" w:themeColor="text1"/>
                <w:sz w:val="24"/>
                <w:szCs w:val="24"/>
              </w:rPr>
              <w:t>ibuted along with cards for 4000</w:t>
            </w:r>
            <w:r w:rsidRPr="003441DD">
              <w:rPr>
                <w:rFonts w:cstheme="minorHAnsi"/>
                <w:color w:val="000000" w:themeColor="text1"/>
                <w:sz w:val="24"/>
                <w:szCs w:val="24"/>
              </w:rPr>
              <w:t xml:space="preserve"> household heads/representatives who had attended those sessions.     </w:t>
            </w:r>
          </w:p>
          <w:p w:rsidR="00C00B48" w:rsidRPr="00D33A82" w:rsidRDefault="00C00B48" w:rsidP="00C00B48">
            <w:pPr>
              <w:rPr>
                <w:rFonts w:cstheme="minorHAnsi"/>
                <w:color w:val="000000" w:themeColor="text1"/>
                <w:sz w:val="24"/>
                <w:szCs w:val="24"/>
              </w:rPr>
            </w:pPr>
            <w:r w:rsidRPr="00D33A82">
              <w:rPr>
                <w:rFonts w:cstheme="minorHAnsi"/>
                <w:color w:val="000000" w:themeColor="text1"/>
                <w:sz w:val="24"/>
                <w:szCs w:val="24"/>
              </w:rPr>
              <w:t xml:space="preserve">Key messages and communications </w:t>
            </w:r>
            <w:r w:rsidR="003441DD">
              <w:rPr>
                <w:rFonts w:cstheme="minorHAnsi"/>
                <w:color w:val="000000" w:themeColor="text1"/>
                <w:sz w:val="24"/>
                <w:szCs w:val="24"/>
              </w:rPr>
              <w:t xml:space="preserve">have been </w:t>
            </w:r>
            <w:r w:rsidRPr="00D33A82">
              <w:rPr>
                <w:rFonts w:cstheme="minorHAnsi"/>
                <w:color w:val="000000" w:themeColor="text1"/>
                <w:sz w:val="24"/>
                <w:szCs w:val="24"/>
              </w:rPr>
              <w:t>developed .These messages and communications will be spread to masses through:</w:t>
            </w:r>
          </w:p>
          <w:p w:rsidR="00C00B48" w:rsidRPr="00D33A82" w:rsidRDefault="00C00B48" w:rsidP="00C00B48">
            <w:pPr>
              <w:rPr>
                <w:rFonts w:cstheme="minorHAnsi"/>
                <w:color w:val="000000" w:themeColor="text1"/>
                <w:sz w:val="24"/>
                <w:szCs w:val="24"/>
              </w:rPr>
            </w:pP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1.       Wall chalking.</w:t>
            </w: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 xml:space="preserve">2.       Digital </w:t>
            </w:r>
            <w:r w:rsidR="00840300" w:rsidRPr="00D33A82">
              <w:rPr>
                <w:rFonts w:cstheme="minorHAnsi"/>
                <w:color w:val="000000" w:themeColor="text1"/>
                <w:sz w:val="24"/>
                <w:szCs w:val="24"/>
              </w:rPr>
              <w:t>signage</w:t>
            </w:r>
            <w:r w:rsidRPr="00D33A82">
              <w:rPr>
                <w:rFonts w:cstheme="minorHAnsi"/>
                <w:color w:val="000000" w:themeColor="text1"/>
                <w:sz w:val="24"/>
                <w:szCs w:val="24"/>
              </w:rPr>
              <w:t>/Kiosks in panel hospitals.</w:t>
            </w: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 xml:space="preserve">3.       Outdoor sites </w:t>
            </w:r>
            <w:r w:rsidR="003441DD">
              <w:rPr>
                <w:rFonts w:cstheme="minorHAnsi"/>
                <w:color w:val="000000" w:themeColor="text1"/>
                <w:sz w:val="24"/>
                <w:szCs w:val="24"/>
              </w:rPr>
              <w:t xml:space="preserve">have been </w:t>
            </w:r>
            <w:r w:rsidRPr="00D33A82">
              <w:rPr>
                <w:rFonts w:cstheme="minorHAnsi"/>
                <w:color w:val="000000" w:themeColor="text1"/>
                <w:sz w:val="24"/>
                <w:szCs w:val="24"/>
              </w:rPr>
              <w:t>near GMC, DHQ and City hospitals.</w:t>
            </w: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4.       Advertising on local Cable Network.</w:t>
            </w: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5.       Advertisements on local newspapers.</w:t>
            </w:r>
          </w:p>
          <w:p w:rsidR="00C00B48" w:rsidRPr="00D33A82" w:rsidRDefault="00C00B48" w:rsidP="00C00B48">
            <w:pPr>
              <w:pStyle w:val="ListParagraph"/>
              <w:ind w:hanging="360"/>
              <w:rPr>
                <w:rFonts w:cstheme="minorHAnsi"/>
                <w:color w:val="000000" w:themeColor="text1"/>
                <w:sz w:val="24"/>
                <w:szCs w:val="24"/>
              </w:rPr>
            </w:pPr>
            <w:r w:rsidRPr="00D33A82">
              <w:rPr>
                <w:rFonts w:cstheme="minorHAnsi"/>
                <w:color w:val="000000" w:themeColor="text1"/>
                <w:sz w:val="24"/>
                <w:szCs w:val="24"/>
              </w:rPr>
              <w:t>6.       Ground level activities to promote the insurance and this scheme.</w:t>
            </w:r>
          </w:p>
          <w:p w:rsidR="007D6199" w:rsidRPr="004A2381" w:rsidRDefault="007D6199" w:rsidP="007D6199">
            <w:pPr>
              <w:pStyle w:val="ListParagraph"/>
              <w:ind w:left="360"/>
              <w:rPr>
                <w:rFonts w:cstheme="minorHAnsi"/>
                <w:sz w:val="24"/>
                <w:szCs w:val="24"/>
              </w:rPr>
            </w:pPr>
          </w:p>
          <w:p w:rsidR="007D6199" w:rsidRPr="004A2381" w:rsidRDefault="007D6199" w:rsidP="007D6199">
            <w:pPr>
              <w:pStyle w:val="ListParagraph"/>
              <w:ind w:left="360"/>
              <w:rPr>
                <w:rFonts w:cstheme="minorHAnsi"/>
                <w:sz w:val="24"/>
                <w:szCs w:val="24"/>
              </w:rPr>
            </w:pPr>
          </w:p>
          <w:p w:rsidR="00ED34B4" w:rsidRPr="004A2381" w:rsidRDefault="00ED34B4" w:rsidP="00ED34B4">
            <w:pPr>
              <w:rPr>
                <w:rFonts w:cstheme="minorHAnsi"/>
                <w:sz w:val="24"/>
                <w:szCs w:val="24"/>
              </w:rPr>
            </w:pPr>
          </w:p>
        </w:tc>
      </w:tr>
    </w:tbl>
    <w:p w:rsidR="00DF3574" w:rsidRPr="004A2381" w:rsidRDefault="00DF3574" w:rsidP="00104780">
      <w:pPr>
        <w:rPr>
          <w:rFonts w:cstheme="minorHAnsi"/>
          <w:sz w:val="24"/>
          <w:szCs w:val="24"/>
        </w:rPr>
      </w:pPr>
    </w:p>
    <w:p w:rsidR="00467A55" w:rsidRPr="00917EF9" w:rsidRDefault="00C578EA" w:rsidP="00EF18A1">
      <w:pPr>
        <w:pStyle w:val="Heading1"/>
      </w:pPr>
      <w:r w:rsidRPr="004A2381">
        <w:rPr>
          <w:sz w:val="24"/>
          <w:szCs w:val="24"/>
        </w:rPr>
        <w:br w:type="page"/>
      </w:r>
      <w:bookmarkStart w:id="5" w:name="_Toc471576922"/>
      <w:r w:rsidR="00467A55" w:rsidRPr="00917EF9">
        <w:lastRenderedPageBreak/>
        <w:t>Success Stories</w:t>
      </w:r>
      <w:bookmarkEnd w:id="5"/>
    </w:p>
    <w:tbl>
      <w:tblPr>
        <w:tblStyle w:val="TableGrid"/>
        <w:tblW w:w="0" w:type="auto"/>
        <w:tblLook w:val="04A0" w:firstRow="1" w:lastRow="0" w:firstColumn="1" w:lastColumn="0" w:noHBand="0" w:noVBand="1"/>
      </w:tblPr>
      <w:tblGrid>
        <w:gridCol w:w="9242"/>
      </w:tblGrid>
      <w:tr w:rsidR="00467A55" w:rsidRPr="004A2381" w:rsidTr="00467A55">
        <w:tc>
          <w:tcPr>
            <w:tcW w:w="9242" w:type="dxa"/>
          </w:tcPr>
          <w:p w:rsidR="00467A55" w:rsidRPr="004A2381" w:rsidRDefault="00917EF9">
            <w:pPr>
              <w:rPr>
                <w:rFonts w:cstheme="minorHAnsi"/>
                <w:sz w:val="24"/>
                <w:szCs w:val="24"/>
              </w:rPr>
            </w:pPr>
            <w:r w:rsidRPr="004A2381">
              <w:rPr>
                <w:rFonts w:cstheme="minorHAnsi"/>
                <w:noProof/>
                <w:sz w:val="24"/>
                <w:szCs w:val="24"/>
                <w:lang w:val="en-US"/>
              </w:rPr>
              <mc:AlternateContent>
                <mc:Choice Requires="wps">
                  <w:drawing>
                    <wp:anchor distT="0" distB="0" distL="114300" distR="114300" simplePos="0" relativeHeight="251677696" behindDoc="0" locked="0" layoutInCell="1" allowOverlap="1" wp14:anchorId="2766B784" wp14:editId="2A9AFAED">
                      <wp:simplePos x="0" y="0"/>
                      <wp:positionH relativeFrom="column">
                        <wp:posOffset>5238750</wp:posOffset>
                      </wp:positionH>
                      <wp:positionV relativeFrom="paragraph">
                        <wp:posOffset>-1165861</wp:posOffset>
                      </wp:positionV>
                      <wp:extent cx="773430" cy="1057275"/>
                      <wp:effectExtent l="0" t="0" r="2667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057275"/>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467A55">
                                  <w:pPr>
                                    <w:pStyle w:val="PartTitle"/>
                                    <w:shd w:val="solid" w:color="A6A6A6" w:fill="339966"/>
                                    <w:rPr>
                                      <w:rFonts w:ascii="Arial" w:hAnsi="Arial" w:cs="Arial"/>
                                    </w:rPr>
                                  </w:pPr>
                                  <w:r w:rsidRPr="00BB5585">
                                    <w:rPr>
                                      <w:rFonts w:ascii="Arial" w:hAnsi="Arial" w:cs="Arial"/>
                                    </w:rPr>
                                    <w:t>Section</w:t>
                                  </w:r>
                                </w:p>
                                <w:p w:rsidR="00C511F4" w:rsidRPr="00BB5585" w:rsidRDefault="00C511F4" w:rsidP="00467A55">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3" style="position:absolute;margin-left:412.5pt;margin-top:-91.8pt;width:60.9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" fillcolor="#c6d9f1 [671]" strokecolor="white">
                      <v:textbox inset="0,0,0,0">
                        <w:txbxContent>
                          <w:p w:rsidR="00C511F4" w:rsidRPr="00BB5585" w:rsidRDefault="00C511F4" w:rsidP="00467A55">
                            <w:pPr>
                              <w:pStyle w:val="PartTitle"/>
                              <w:shd w:val="solid" w:color="A6A6A6" w:fill="339966"/>
                              <w:rPr>
                                <w:rFonts w:ascii="Arial" w:hAnsi="Arial" w:cs="Arial"/>
                              </w:rPr>
                            </w:pPr>
                            <w:r w:rsidRPr="00BB5585">
                              <w:rPr>
                                <w:rFonts w:ascii="Arial" w:hAnsi="Arial" w:cs="Arial"/>
                              </w:rPr>
                              <w:t>Section</w:t>
                            </w:r>
                          </w:p>
                          <w:p w:rsidR="00C511F4" w:rsidRPr="00BB5585" w:rsidRDefault="00C511F4" w:rsidP="00467A55">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3</w:t>
                            </w:r>
                          </w:p>
                        </w:txbxContent>
                      </v:textbox>
                    </v:roundrect>
                  </w:pict>
                </mc:Fallback>
              </mc:AlternateContent>
            </w:r>
            <w:r w:rsidR="00467A55" w:rsidRPr="004A2381">
              <w:rPr>
                <w:rFonts w:cstheme="minorHAnsi"/>
                <w:sz w:val="24"/>
                <w:szCs w:val="24"/>
              </w:rPr>
              <w:t>Include any success stories with photos (if any)</w:t>
            </w:r>
          </w:p>
          <w:p w:rsidR="00467A55" w:rsidRPr="004A2381" w:rsidRDefault="00467A55">
            <w:pPr>
              <w:rPr>
                <w:rFonts w:cstheme="minorHAnsi"/>
                <w:sz w:val="24"/>
                <w:szCs w:val="24"/>
              </w:rPr>
            </w:pPr>
          </w:p>
          <w:p w:rsidR="00942EF6" w:rsidRPr="004A2381" w:rsidRDefault="00942EF6" w:rsidP="00942EF6">
            <w:pPr>
              <w:rPr>
                <w:rFonts w:cstheme="minorHAnsi"/>
                <w:b/>
                <w:color w:val="000000" w:themeColor="text1"/>
                <w:sz w:val="24"/>
                <w:szCs w:val="24"/>
              </w:rPr>
            </w:pPr>
            <w:r w:rsidRPr="004A2381">
              <w:rPr>
                <w:rFonts w:cstheme="minorHAnsi"/>
                <w:b/>
                <w:color w:val="000000" w:themeColor="text1"/>
                <w:sz w:val="24"/>
                <w:szCs w:val="24"/>
              </w:rPr>
              <w:t>Government of Gilgit Baltistan Launched Sehat Hifazat Programme in Gilgit, Baltistan</w:t>
            </w:r>
          </w:p>
          <w:p w:rsidR="00942EF6" w:rsidRPr="004A2381" w:rsidRDefault="00942EF6" w:rsidP="00942EF6">
            <w:pPr>
              <w:rPr>
                <w:rFonts w:cstheme="minorHAnsi"/>
                <w:color w:val="000000" w:themeColor="text1"/>
                <w:sz w:val="24"/>
                <w:szCs w:val="24"/>
              </w:rPr>
            </w:pP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rPr>
              <w:t>Social Health Protection Initiative was launched officially in Gilgit Baltistan on June 3</w:t>
            </w:r>
            <w:r w:rsidRPr="004A2381">
              <w:rPr>
                <w:rFonts w:asciiTheme="minorHAnsi" w:hAnsiTheme="minorHAnsi" w:cstheme="minorHAnsi"/>
                <w:sz w:val="24"/>
                <w:szCs w:val="24"/>
                <w:vertAlign w:val="superscript"/>
              </w:rPr>
              <w:t>rd</w:t>
            </w:r>
            <w:r w:rsidRPr="004A2381">
              <w:rPr>
                <w:rFonts w:asciiTheme="minorHAnsi" w:hAnsiTheme="minorHAnsi" w:cstheme="minorHAnsi"/>
                <w:sz w:val="24"/>
                <w:szCs w:val="24"/>
              </w:rPr>
              <w:t xml:space="preserve">, 2016 in graceful ceremony participated by Chief Minister of Gilgit Baltistan, German Ambassador to Pakistan HE. Ms. Ina Lapel, First Secretary in German Embassy Almot Knop, KFW Country Director Mr. Wolfgang, Project Director KFW Dr. Masuma Zaidi, Secretary Health and Population Affairs, Raja Rasheed Aly, government officers, Mr. Sohail Fakhar General Manager/Group head of JLI, Dr Sharif AKF and other AKDN officials, Representatives of community based organisations and enrolled beneficiaries. </w:t>
            </w: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rPr>
              <w:t>The German Government through KfW Development Bank is supporting Government of Gilgit Baltistan for this EUR 1 million (PKR 115) Scheme which is awarded by the Department of Health GB through a competitive bidding process to AKDN consortium comprising of Aga Khan Foundation Pakistan, Jubilee Life Insurance, Aga Khan Rural Support Programme and Aga Khan Health Service, Pakistan.</w:t>
            </w:r>
            <w:r w:rsidRPr="004A2381">
              <w:rPr>
                <w:rFonts w:asciiTheme="minorHAnsi" w:hAnsiTheme="minorHAnsi" w:cstheme="minorHAnsi"/>
                <w:color w:val="000000" w:themeColor="text1"/>
                <w:sz w:val="24"/>
                <w:szCs w:val="24"/>
              </w:rPr>
              <w:t xml:space="preserve"> 21% of poorest households get health insurance in district Gilgit under this scheme, however, an additional 29% population  of Gilgit district will be covered through other similar products over the five years project period, the premium for such products will be paid by individuals.</w:t>
            </w:r>
          </w:p>
          <w:p w:rsidR="00942EF6" w:rsidRPr="004A2381" w:rsidRDefault="00942EF6" w:rsidP="00942EF6">
            <w:pPr>
              <w:pStyle w:val="BodyText1"/>
              <w:jc w:val="left"/>
              <w:rPr>
                <w:rFonts w:asciiTheme="minorHAnsi" w:hAnsiTheme="minorHAnsi" w:cstheme="minorHAnsi"/>
                <w:color w:val="000000" w:themeColor="text1"/>
                <w:sz w:val="24"/>
                <w:szCs w:val="24"/>
              </w:rPr>
            </w:pPr>
            <w:r w:rsidRPr="004A2381">
              <w:rPr>
                <w:rFonts w:asciiTheme="minorHAnsi" w:hAnsiTheme="minorHAnsi" w:cstheme="minorHAnsi"/>
                <w:sz w:val="24"/>
                <w:szCs w:val="24"/>
              </w:rPr>
              <w:t xml:space="preserve">The overall goal of the Government of GB’s programme is to improve the health status of the population, especially the ultra-poor, and to reduce poverty through reduction of out of pocket health </w:t>
            </w:r>
          </w:p>
          <w:p w:rsidR="00942EF6" w:rsidRPr="004A2381" w:rsidRDefault="00942EF6" w:rsidP="00942EF6">
            <w:pPr>
              <w:rPr>
                <w:rFonts w:cstheme="minorHAnsi"/>
                <w:sz w:val="24"/>
                <w:szCs w:val="24"/>
              </w:rPr>
            </w:pPr>
          </w:p>
          <w:p w:rsidR="00942EF6" w:rsidRPr="004A2381" w:rsidRDefault="00942EF6" w:rsidP="00942EF6">
            <w:pPr>
              <w:rPr>
                <w:rFonts w:cstheme="minorHAnsi"/>
                <w:sz w:val="24"/>
                <w:szCs w:val="24"/>
              </w:rPr>
            </w:pPr>
            <w:r w:rsidRPr="004A2381">
              <w:rPr>
                <w:rFonts w:cstheme="minorHAnsi"/>
                <w:sz w:val="24"/>
                <w:szCs w:val="24"/>
              </w:rPr>
              <w:t xml:space="preserve">The event started with an effective video clip prepared by KFW, welcome by AKDN and JLI presentation on salient features of the Sehat Hifazat insurance under social health protection.  In his welcome speech, Sohail Fakhar Jubilee Group Head of Life Insurance, thanked government of Gilgit Baltistan and KfW for carrying out a transparent bidding process for implementation of Social Health Protection- Health Insurance Initiative- which will be called Sehet Hifazat. He highlighted the importance of the health insurance </w:t>
            </w:r>
            <w:r w:rsidRPr="004A2381">
              <w:rPr>
                <w:rFonts w:cstheme="minorHAnsi"/>
                <w:sz w:val="24"/>
                <w:szCs w:val="24"/>
                <w:lang w:val="de-DE"/>
              </w:rPr>
              <w:t xml:space="preserve">scheme </w:t>
            </w:r>
            <w:r w:rsidRPr="004A2381">
              <w:rPr>
                <w:rFonts w:cstheme="minorHAnsi"/>
                <w:sz w:val="24"/>
                <w:szCs w:val="24"/>
              </w:rPr>
              <w:t>in the context of Gilgit-Baltistan for protecting the poor from catastrophic and out of pocket health expenditures where geographical and financial challenges are enormous. He expected that Sehet Hifazat will be implemented in Gilgit district with full support of Department of Health and lessons learnt from this Initiative will inform designing future projects in much better and improved form and may be replicated in other districts with the support of government of Gilgit-Baltistan</w:t>
            </w: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rPr>
              <w:t>expenditures.</w:t>
            </w:r>
          </w:p>
          <w:p w:rsidR="00942EF6" w:rsidRPr="004A2381" w:rsidRDefault="00942EF6" w:rsidP="00942EF6">
            <w:pPr>
              <w:pStyle w:val="BodyText1"/>
              <w:jc w:val="left"/>
              <w:rPr>
                <w:rFonts w:asciiTheme="minorHAnsi" w:hAnsiTheme="minorHAnsi" w:cstheme="minorHAnsi"/>
                <w:sz w:val="24"/>
                <w:szCs w:val="24"/>
                <w:lang w:val="en-US"/>
              </w:rPr>
            </w:pPr>
            <w:r w:rsidRPr="004A2381">
              <w:rPr>
                <w:rFonts w:asciiTheme="minorHAnsi" w:hAnsiTheme="minorHAnsi" w:cstheme="minorHAnsi"/>
                <w:b/>
                <w:sz w:val="24"/>
                <w:szCs w:val="24"/>
              </w:rPr>
              <w:t>Salient Feature of the Programme:</w:t>
            </w:r>
            <w:r w:rsidRPr="004A2381">
              <w:rPr>
                <w:rFonts w:asciiTheme="minorHAnsi" w:hAnsiTheme="minorHAnsi" w:cstheme="minorHAnsi"/>
                <w:sz w:val="24"/>
                <w:szCs w:val="24"/>
              </w:rPr>
              <w:t xml:space="preserve">  Under this scheme population will be insured for hospitalisation through payment of a nominal annual premium of Rs. 1700 per family of seven members i.e. Rs. 243 per person per year. </w:t>
            </w:r>
          </w:p>
          <w:p w:rsidR="00942EF6" w:rsidRPr="004A2381" w:rsidRDefault="00942EF6" w:rsidP="00942EF6">
            <w:pPr>
              <w:pStyle w:val="BodyText1"/>
              <w:jc w:val="left"/>
              <w:rPr>
                <w:rFonts w:asciiTheme="minorHAnsi" w:hAnsiTheme="minorHAnsi" w:cstheme="minorHAnsi"/>
                <w:sz w:val="24"/>
                <w:szCs w:val="24"/>
                <w:lang w:val="en-US"/>
              </w:rPr>
            </w:pPr>
            <w:r w:rsidRPr="004A2381">
              <w:rPr>
                <w:rFonts w:asciiTheme="minorHAnsi" w:hAnsiTheme="minorHAnsi" w:cstheme="minorHAnsi"/>
                <w:sz w:val="24"/>
                <w:szCs w:val="24"/>
                <w:lang w:val="en-US"/>
              </w:rPr>
              <w:lastRenderedPageBreak/>
              <w:t xml:space="preserve">The premium of the poorest 21% households of Gilgit District will be paid by Government of Gilgit-Baltistan out of the programme funds. The list of the poorest households will be provided by Government. This product will also be offered to general population by Jubilee Life. </w:t>
            </w: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lang w:val="en-CA"/>
              </w:rPr>
              <w:t xml:space="preserve">The health insurance under this scheme will cover all ages starting at birth and include maternity care, internal </w:t>
            </w:r>
            <w:r w:rsidRPr="004A2381">
              <w:rPr>
                <w:rFonts w:asciiTheme="minorHAnsi" w:hAnsiTheme="minorHAnsi" w:cstheme="minorHAnsi"/>
                <w:sz w:val="24"/>
                <w:szCs w:val="24"/>
              </w:rPr>
              <w:t>medicine, general surgery, gynae and obstetrics, ophthalmology and ENT etc. The insured population can acquire healthcare from empanelled hospitals both in the public and private sector. The benefits will be up to a maximum of Rs. 25,000 per person per annum</w:t>
            </w: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rPr>
              <w:t>There will be no exclusions of pre-existing conditions (with the exception of some specific “standard exclusions”</w:t>
            </w:r>
            <w:r w:rsidRPr="004A2381">
              <w:rPr>
                <w:rFonts w:asciiTheme="minorHAnsi" w:eastAsia="+mn-ea" w:hAnsiTheme="minorHAnsi" w:cstheme="minorHAnsi"/>
                <w:color w:val="FFFFFF"/>
                <w:sz w:val="24"/>
                <w:szCs w:val="24"/>
              </w:rPr>
              <w:t xml:space="preserve"> </w:t>
            </w:r>
            <w:r w:rsidRPr="004A2381">
              <w:rPr>
                <w:rFonts w:asciiTheme="minorHAnsi" w:hAnsiTheme="minorHAnsi" w:cstheme="minorHAnsi"/>
                <w:sz w:val="24"/>
                <w:szCs w:val="24"/>
              </w:rPr>
              <w:t>such as injuries due to suicide attempts, drug addiction or overdose, cosmetic surgery, etc).</w:t>
            </w:r>
          </w:p>
          <w:p w:rsidR="00942EF6" w:rsidRPr="004A2381" w:rsidRDefault="00942EF6" w:rsidP="00942EF6">
            <w:pPr>
              <w:pStyle w:val="BodyText1"/>
              <w:jc w:val="left"/>
              <w:rPr>
                <w:rFonts w:asciiTheme="minorHAnsi" w:hAnsiTheme="minorHAnsi" w:cstheme="minorHAnsi"/>
                <w:sz w:val="24"/>
                <w:szCs w:val="24"/>
              </w:rPr>
            </w:pPr>
            <w:r w:rsidRPr="004A2381">
              <w:rPr>
                <w:rFonts w:asciiTheme="minorHAnsi" w:hAnsiTheme="minorHAnsi" w:cstheme="minorHAnsi"/>
                <w:sz w:val="24"/>
                <w:szCs w:val="24"/>
              </w:rPr>
              <w:t>Pre and post hospitalization up to one day prior to hospitalization and up to five days from the date of discharge from the hospital shall be part of the package rates.</w:t>
            </w:r>
          </w:p>
          <w:p w:rsidR="00942EF6" w:rsidRPr="004A2381" w:rsidRDefault="00942EF6" w:rsidP="00942EF6">
            <w:pPr>
              <w:pStyle w:val="BodyText1"/>
              <w:jc w:val="left"/>
              <w:rPr>
                <w:rFonts w:asciiTheme="minorHAnsi" w:hAnsiTheme="minorHAnsi" w:cstheme="minorHAnsi"/>
                <w:color w:val="000000" w:themeColor="text1"/>
                <w:sz w:val="24"/>
                <w:szCs w:val="24"/>
              </w:rPr>
            </w:pPr>
            <w:r w:rsidRPr="004A2381">
              <w:rPr>
                <w:rFonts w:asciiTheme="minorHAnsi" w:hAnsiTheme="minorHAnsi" w:cstheme="minorHAnsi"/>
                <w:color w:val="000000" w:themeColor="text1"/>
                <w:sz w:val="24"/>
                <w:szCs w:val="24"/>
              </w:rPr>
              <w:t>This scheme provides cashless facilities at empanelled hospitals.  For identification purposes, each insured household will be issued a Sehat Hifazat Card.</w:t>
            </w:r>
          </w:p>
          <w:p w:rsidR="00942EF6" w:rsidRPr="004A2381" w:rsidRDefault="00942EF6" w:rsidP="00942EF6">
            <w:pPr>
              <w:rPr>
                <w:rFonts w:cstheme="minorHAnsi"/>
                <w:sz w:val="24"/>
                <w:szCs w:val="24"/>
              </w:rPr>
            </w:pPr>
          </w:p>
          <w:p w:rsidR="00942EF6" w:rsidRPr="004A2381" w:rsidRDefault="00942EF6" w:rsidP="00942EF6">
            <w:pPr>
              <w:rPr>
                <w:rFonts w:cstheme="minorHAnsi"/>
                <w:sz w:val="24"/>
                <w:szCs w:val="24"/>
              </w:rPr>
            </w:pPr>
            <w:r w:rsidRPr="004A2381">
              <w:rPr>
                <w:rFonts w:cstheme="minorHAnsi"/>
                <w:sz w:val="24"/>
                <w:szCs w:val="24"/>
              </w:rPr>
              <w:t>Secretary Health delivered a keynote speech describing background of SHP, engagement of GB government with KfW on it, bidding process, award of contract, objectives of SHP. He appreciated German government for financial support and OPM for technical support that enabled DOH and AKDN to launch the SHP today.</w:t>
            </w:r>
          </w:p>
          <w:p w:rsidR="00942EF6" w:rsidRPr="004A2381" w:rsidRDefault="00942EF6" w:rsidP="00942EF6">
            <w:pPr>
              <w:rPr>
                <w:rFonts w:cstheme="minorHAnsi"/>
                <w:sz w:val="24"/>
                <w:szCs w:val="24"/>
              </w:rPr>
            </w:pPr>
            <w:r w:rsidRPr="004A2381">
              <w:rPr>
                <w:rFonts w:cstheme="minorHAnsi"/>
                <w:sz w:val="24"/>
                <w:szCs w:val="24"/>
              </w:rPr>
              <w:t xml:space="preserve">  </w:t>
            </w:r>
          </w:p>
          <w:p w:rsidR="00942EF6" w:rsidRPr="004A2381" w:rsidRDefault="00942EF6" w:rsidP="00942EF6">
            <w:pPr>
              <w:rPr>
                <w:rFonts w:cstheme="minorHAnsi"/>
                <w:sz w:val="24"/>
                <w:szCs w:val="24"/>
              </w:rPr>
            </w:pPr>
            <w:r w:rsidRPr="004A2381">
              <w:rPr>
                <w:rFonts w:cstheme="minorHAnsi"/>
                <w:sz w:val="24"/>
                <w:szCs w:val="24"/>
              </w:rPr>
              <w:t xml:space="preserve">In his remarks Mr. Wolfgang termed the event as an achievement of an important milestone in SHP initiative. He also gave important figures on impact catastrophic health expenditure on poverty. He shared that health insurance under social health protection is key strategy in not only in improving access of poor to quality-assured health services but also in reducing poverty. He assured DOH that OPM will be there to support technically, if needed, DOH can also contact KFW. </w:t>
            </w:r>
          </w:p>
          <w:p w:rsidR="00942EF6" w:rsidRPr="004A2381" w:rsidRDefault="00942EF6" w:rsidP="00942EF6">
            <w:pPr>
              <w:rPr>
                <w:rFonts w:cstheme="minorHAnsi"/>
                <w:sz w:val="24"/>
                <w:szCs w:val="24"/>
              </w:rPr>
            </w:pPr>
          </w:p>
          <w:p w:rsidR="00942EF6" w:rsidRPr="004A2381" w:rsidRDefault="00942EF6" w:rsidP="00942EF6">
            <w:pPr>
              <w:rPr>
                <w:rFonts w:cstheme="minorHAnsi"/>
                <w:sz w:val="24"/>
                <w:szCs w:val="24"/>
              </w:rPr>
            </w:pPr>
            <w:r w:rsidRPr="004A2381">
              <w:rPr>
                <w:rFonts w:cstheme="minorHAnsi"/>
                <w:sz w:val="24"/>
                <w:szCs w:val="24"/>
              </w:rPr>
              <w:t xml:space="preserve">In her brief remarks German Ambassador shared that German government has fruitful partnership with government of Pakistan and also with Govt of GB and SHP is result of that partnership. She highlighted importance of health insurance and a way of cohesive societal support through risk pooling. She emphasized importance of taking responsibility by government to protect poor. 11 million euros were committed in existing phase by German government for SHP and a new commitment of 8 euros agreed for extending as SHP is “close to our heart”. Government’s increasing co-financing will be important for sustainability of SHP. She shared that in KP 50% of the population will be covered by government from its own resources. </w:t>
            </w:r>
          </w:p>
          <w:p w:rsidR="00942EF6" w:rsidRPr="004A2381" w:rsidRDefault="008557E0" w:rsidP="00942EF6">
            <w:pPr>
              <w:rPr>
                <w:rFonts w:cstheme="minorHAnsi"/>
                <w:sz w:val="24"/>
                <w:szCs w:val="24"/>
              </w:rPr>
            </w:pPr>
            <w:r w:rsidRPr="004A2381">
              <w:rPr>
                <w:rFonts w:cstheme="minorHAnsi"/>
                <w:noProof/>
                <w:sz w:val="24"/>
                <w:szCs w:val="24"/>
                <w:lang w:val="en-US"/>
              </w:rPr>
              <w:lastRenderedPageBreak/>
              <w:drawing>
                <wp:inline distT="0" distB="0" distL="0" distR="0" wp14:anchorId="169923E0" wp14:editId="0C0210AF">
                  <wp:extent cx="6932353" cy="4619946"/>
                  <wp:effectExtent l="0" t="0" r="1905" b="9525"/>
                  <wp:docPr id="2" name="Picture 2" descr="C:\Users\sharifullah.khan\Desktop\SHP\New folder (2)\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ifullah.khan\Desktop\SHP\New folder (2)\IMG_04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6330" cy="4622597"/>
                          </a:xfrm>
                          <a:prstGeom prst="rect">
                            <a:avLst/>
                          </a:prstGeom>
                          <a:noFill/>
                          <a:ln>
                            <a:noFill/>
                          </a:ln>
                        </pic:spPr>
                      </pic:pic>
                    </a:graphicData>
                  </a:graphic>
                </wp:inline>
              </w:drawing>
            </w:r>
          </w:p>
          <w:p w:rsidR="00942EF6" w:rsidRPr="004A2381" w:rsidRDefault="00942EF6" w:rsidP="00942EF6">
            <w:pPr>
              <w:rPr>
                <w:rFonts w:cstheme="minorHAnsi"/>
                <w:sz w:val="24"/>
                <w:szCs w:val="24"/>
              </w:rPr>
            </w:pPr>
            <w:r w:rsidRPr="004A2381">
              <w:rPr>
                <w:rFonts w:cstheme="minorHAnsi"/>
                <w:sz w:val="24"/>
                <w:szCs w:val="24"/>
              </w:rPr>
              <w:t xml:space="preserve">Chief Minister Gilgit Baltistan M thanked German government for its support. He said that through a transparent bidding process SHP contract was awarded to AKDN. He expressed his confidence on AKDN and shared that if this pilot project will succeed then Govt of GB will increase its share in budget 4 times. He said that this project 40000 people will be covered in Gilgit district. He requested German government to continue and enhance it financial support. </w:t>
            </w:r>
          </w:p>
          <w:p w:rsidR="00942EF6" w:rsidRPr="004A2381" w:rsidRDefault="0092216B" w:rsidP="00942EF6">
            <w:pPr>
              <w:rPr>
                <w:rFonts w:cstheme="minorHAnsi"/>
                <w:sz w:val="24"/>
                <w:szCs w:val="24"/>
              </w:rPr>
            </w:pPr>
            <w:r w:rsidRPr="004A2381">
              <w:rPr>
                <w:rFonts w:cstheme="minorHAnsi"/>
                <w:noProof/>
                <w:sz w:val="24"/>
                <w:szCs w:val="24"/>
                <w:lang w:val="en-US"/>
              </w:rPr>
              <w:drawing>
                <wp:inline distT="0" distB="0" distL="0" distR="0" wp14:anchorId="4646C7EA" wp14:editId="24703AA5">
                  <wp:extent cx="2914650" cy="2009775"/>
                  <wp:effectExtent l="0" t="0" r="0" b="9525"/>
                  <wp:docPr id="1" name="Picture 1" descr="C:\Users\sharifullah.khan\Desktop\SHP\New folder (2)\IMG_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fullah.khan\Desktop\SHP\New folder (2)\IMG_04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9626" cy="2013206"/>
                          </a:xfrm>
                          <a:prstGeom prst="rect">
                            <a:avLst/>
                          </a:prstGeom>
                          <a:noFill/>
                          <a:ln>
                            <a:noFill/>
                          </a:ln>
                        </pic:spPr>
                      </pic:pic>
                    </a:graphicData>
                  </a:graphic>
                </wp:inline>
              </w:drawing>
            </w:r>
            <w:r w:rsidR="009551F4">
              <w:rPr>
                <w:rFonts w:cstheme="minorHAnsi"/>
                <w:noProof/>
                <w:sz w:val="24"/>
                <w:szCs w:val="24"/>
                <w:lang w:val="en-US"/>
              </w:rPr>
              <w:drawing>
                <wp:inline distT="0" distB="0" distL="0" distR="0" wp14:anchorId="00868F3B" wp14:editId="45318241">
                  <wp:extent cx="2724150" cy="2009775"/>
                  <wp:effectExtent l="0" t="0" r="0" b="9525"/>
                  <wp:docPr id="3" name="Picture 3" descr="C:\Users\sharifullah.khan\Desktop\SHP\New folder (2)\IMG_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fullah.khan\Desktop\SHP\New folder (2)\IMG_04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0285" cy="2021679"/>
                          </a:xfrm>
                          <a:prstGeom prst="rect">
                            <a:avLst/>
                          </a:prstGeom>
                          <a:noFill/>
                          <a:ln>
                            <a:noFill/>
                          </a:ln>
                        </pic:spPr>
                      </pic:pic>
                    </a:graphicData>
                  </a:graphic>
                </wp:inline>
              </w:drawing>
            </w:r>
          </w:p>
          <w:p w:rsidR="00942EF6" w:rsidRPr="004A2381" w:rsidRDefault="00942EF6" w:rsidP="00942EF6">
            <w:pPr>
              <w:rPr>
                <w:rFonts w:cstheme="minorHAnsi"/>
                <w:sz w:val="24"/>
                <w:szCs w:val="24"/>
              </w:rPr>
            </w:pPr>
            <w:r w:rsidRPr="004A2381">
              <w:rPr>
                <w:rFonts w:cstheme="minorHAnsi"/>
                <w:sz w:val="24"/>
                <w:szCs w:val="24"/>
              </w:rPr>
              <w:t xml:space="preserve">Sehat Hifazat cards were distributed by CM and Ambassador to six beneficiary-household heads (3 male and 3 female HH heads). </w:t>
            </w:r>
          </w:p>
          <w:p w:rsidR="00942EF6" w:rsidRPr="004A2381" w:rsidRDefault="00942EF6" w:rsidP="00942EF6">
            <w:pPr>
              <w:rPr>
                <w:rFonts w:cstheme="minorHAnsi"/>
                <w:sz w:val="24"/>
                <w:szCs w:val="24"/>
              </w:rPr>
            </w:pPr>
          </w:p>
          <w:p w:rsidR="00942EF6" w:rsidRPr="004A2381" w:rsidRDefault="00942EF6" w:rsidP="00942EF6">
            <w:pPr>
              <w:rPr>
                <w:rFonts w:cstheme="minorHAnsi"/>
                <w:sz w:val="24"/>
                <w:szCs w:val="24"/>
              </w:rPr>
            </w:pPr>
            <w:r w:rsidRPr="004A2381">
              <w:rPr>
                <w:rFonts w:cstheme="minorHAnsi"/>
                <w:sz w:val="24"/>
                <w:szCs w:val="24"/>
              </w:rPr>
              <w:t xml:space="preserve">Provision of health services under this scheme </w:t>
            </w:r>
            <w:r w:rsidR="00F26D1C">
              <w:rPr>
                <w:rFonts w:cstheme="minorHAnsi"/>
                <w:sz w:val="24"/>
                <w:szCs w:val="24"/>
              </w:rPr>
              <w:t xml:space="preserve">was begun </w:t>
            </w:r>
            <w:r w:rsidRPr="004A2381">
              <w:rPr>
                <w:rFonts w:cstheme="minorHAnsi"/>
                <w:sz w:val="24"/>
                <w:szCs w:val="24"/>
              </w:rPr>
              <w:t>in mid-</w:t>
            </w:r>
            <w:r w:rsidR="00F26D1C" w:rsidRPr="004A2381">
              <w:rPr>
                <w:rFonts w:cstheme="minorHAnsi"/>
                <w:sz w:val="24"/>
                <w:szCs w:val="24"/>
              </w:rPr>
              <w:t>August2016 through</w:t>
            </w:r>
            <w:r w:rsidRPr="004A2381">
              <w:rPr>
                <w:rFonts w:cstheme="minorHAnsi"/>
                <w:sz w:val="24"/>
                <w:szCs w:val="24"/>
              </w:rPr>
              <w:t xml:space="preserve"> </w:t>
            </w:r>
            <w:r w:rsidR="00F26D1C">
              <w:rPr>
                <w:rFonts w:cstheme="minorHAnsi"/>
                <w:sz w:val="24"/>
                <w:szCs w:val="24"/>
              </w:rPr>
              <w:t xml:space="preserve">four </w:t>
            </w:r>
            <w:r w:rsidRPr="004A2381">
              <w:rPr>
                <w:rFonts w:cstheme="minorHAnsi"/>
                <w:sz w:val="24"/>
                <w:szCs w:val="24"/>
              </w:rPr>
              <w:t>empaneled hospital</w:t>
            </w:r>
            <w:r w:rsidR="00F26D1C">
              <w:rPr>
                <w:rFonts w:cstheme="minorHAnsi"/>
                <w:sz w:val="24"/>
                <w:szCs w:val="24"/>
              </w:rPr>
              <w:t xml:space="preserve">s in both public and </w:t>
            </w:r>
            <w:r w:rsidRPr="004A2381">
              <w:rPr>
                <w:rFonts w:cstheme="minorHAnsi"/>
                <w:sz w:val="24"/>
                <w:szCs w:val="24"/>
              </w:rPr>
              <w:t xml:space="preserve">private sector, which are available in Gilgit town.   </w:t>
            </w:r>
          </w:p>
          <w:p w:rsidR="00467A55" w:rsidRPr="004A2381" w:rsidRDefault="00467A55">
            <w:pPr>
              <w:rPr>
                <w:rFonts w:cstheme="minorHAnsi"/>
                <w:sz w:val="24"/>
                <w:szCs w:val="24"/>
              </w:rPr>
            </w:pPr>
          </w:p>
          <w:p w:rsidR="00F72ED0" w:rsidRPr="000B3EE9" w:rsidRDefault="00F72ED0" w:rsidP="00F72ED0">
            <w:pPr>
              <w:rPr>
                <w:rFonts w:cstheme="minorHAnsi"/>
                <w:sz w:val="24"/>
                <w:szCs w:val="24"/>
              </w:rPr>
            </w:pPr>
          </w:p>
          <w:p w:rsidR="00F72ED0" w:rsidRDefault="00F72ED0" w:rsidP="00F72ED0">
            <w:pPr>
              <w:rPr>
                <w:rFonts w:cstheme="minorHAnsi"/>
                <w:sz w:val="24"/>
                <w:szCs w:val="24"/>
              </w:rPr>
            </w:pPr>
            <w:r>
              <w:rPr>
                <w:rFonts w:cstheme="minorHAnsi"/>
                <w:sz w:val="24"/>
                <w:szCs w:val="24"/>
              </w:rPr>
              <w:t xml:space="preserve">Organizing 11 major events at </w:t>
            </w:r>
            <w:r w:rsidR="0043717C">
              <w:rPr>
                <w:rFonts w:cstheme="minorHAnsi"/>
                <w:sz w:val="24"/>
                <w:szCs w:val="24"/>
              </w:rPr>
              <w:t xml:space="preserve">all Union Councils </w:t>
            </w:r>
            <w:r>
              <w:rPr>
                <w:rFonts w:cstheme="minorHAnsi"/>
                <w:sz w:val="24"/>
                <w:szCs w:val="24"/>
              </w:rPr>
              <w:t xml:space="preserve"> across Gilgit with the support of LSOs and CBOs and engagement and participation of government officials and political figures particularly CM GB  in one of the events for distribution of health cards was a great success. A strong message was communicated to the participants that Social Health Protection Initiative is in fat a government programme, AKDN role is just to ensure its implementation based on past experience of implementing similar ventures in GB .     </w:t>
            </w:r>
          </w:p>
          <w:p w:rsidR="00F72ED0" w:rsidRDefault="00F72ED0" w:rsidP="00F72ED0">
            <w:pPr>
              <w:rPr>
                <w:rFonts w:cstheme="minorHAnsi"/>
                <w:sz w:val="24"/>
                <w:szCs w:val="24"/>
              </w:rPr>
            </w:pPr>
          </w:p>
          <w:p w:rsidR="00F72ED0" w:rsidRDefault="00F72ED0" w:rsidP="00F72ED0">
            <w:pPr>
              <w:rPr>
                <w:rFonts w:cstheme="minorHAnsi"/>
                <w:sz w:val="24"/>
                <w:szCs w:val="24"/>
              </w:rPr>
            </w:pPr>
          </w:p>
          <w:p w:rsidR="00F72ED0" w:rsidRDefault="00F72ED0" w:rsidP="00F72ED0">
            <w:pPr>
              <w:rPr>
                <w:rFonts w:cstheme="minorHAnsi"/>
                <w:sz w:val="24"/>
                <w:szCs w:val="24"/>
              </w:rPr>
            </w:pPr>
          </w:p>
          <w:p w:rsidR="00F72ED0" w:rsidRDefault="00F72ED0" w:rsidP="00F72ED0">
            <w:pPr>
              <w:rPr>
                <w:rFonts w:cstheme="minorHAnsi"/>
                <w:sz w:val="24"/>
                <w:szCs w:val="24"/>
              </w:rPr>
            </w:pPr>
          </w:p>
          <w:p w:rsidR="00F72ED0" w:rsidRDefault="00F72ED0" w:rsidP="00F72ED0">
            <w:pPr>
              <w:spacing w:line="360" w:lineRule="auto"/>
              <w:rPr>
                <w:rFonts w:cstheme="minorHAnsi"/>
                <w:sz w:val="24"/>
                <w:szCs w:val="24"/>
              </w:rPr>
            </w:pPr>
            <w:r>
              <w:rPr>
                <w:noProof/>
                <w:lang w:val="en-US"/>
              </w:rPr>
              <w:drawing>
                <wp:inline distT="0" distB="0" distL="0" distR="0" wp14:anchorId="175EDDD2" wp14:editId="2D7076F0">
                  <wp:extent cx="2543175" cy="2400300"/>
                  <wp:effectExtent l="19050" t="0" r="28575" b="762000"/>
                  <wp:docPr id="5" name="Picture 5" descr="F:\E partition\MHI April 2016\MHI pics\MHI Jutal Pics\IMG_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 partition\MHI April 2016\MHI pics\MHI Jutal Pics\IMG_12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265" cy="24051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val="en-US"/>
              </w:rPr>
              <w:drawing>
                <wp:inline distT="0" distB="0" distL="0" distR="0" wp14:anchorId="4E8FB120" wp14:editId="798AED97">
                  <wp:extent cx="2657475" cy="2390775"/>
                  <wp:effectExtent l="19050" t="0" r="28575" b="771525"/>
                  <wp:docPr id="6" name="Picture 6" descr="F:\E partition\MHI April 2016\MHI pics\MHI Nomal\IMG_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artition\MHI April 2016\MHI pics\MHI Nomal\IMG_16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507" cy="23917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72ED0" w:rsidRDefault="00F72ED0" w:rsidP="00F72ED0">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p w:rsidR="00467A55" w:rsidRPr="004A2381" w:rsidRDefault="00467A55">
            <w:pPr>
              <w:rPr>
                <w:rFonts w:cstheme="minorHAnsi"/>
                <w:sz w:val="24"/>
                <w:szCs w:val="24"/>
              </w:rPr>
            </w:pPr>
          </w:p>
        </w:tc>
      </w:tr>
    </w:tbl>
    <w:p w:rsidR="007D6199" w:rsidRPr="004A2381" w:rsidRDefault="007D6199">
      <w:pPr>
        <w:rPr>
          <w:rFonts w:cstheme="minorHAnsi"/>
          <w:sz w:val="24"/>
          <w:szCs w:val="24"/>
        </w:rPr>
      </w:pPr>
      <w:r w:rsidRPr="004A2381">
        <w:rPr>
          <w:rFonts w:cstheme="minorHAnsi"/>
          <w:sz w:val="24"/>
          <w:szCs w:val="24"/>
        </w:rPr>
        <w:lastRenderedPageBreak/>
        <w:br w:type="page"/>
      </w:r>
    </w:p>
    <w:bookmarkStart w:id="6" w:name="_Toc471576923"/>
    <w:p w:rsidR="00467A55" w:rsidRPr="004A2381" w:rsidRDefault="00467A55" w:rsidP="00EF18A1">
      <w:pPr>
        <w:pStyle w:val="Heading1"/>
        <w:rPr>
          <w:rFonts w:asciiTheme="minorHAnsi" w:hAnsiTheme="minorHAnsi"/>
        </w:rPr>
      </w:pPr>
      <w:r w:rsidRPr="004A2381">
        <w:rPr>
          <w:noProof/>
          <w:lang w:val="en-US"/>
        </w:rPr>
        <w:lastRenderedPageBreak/>
        <mc:AlternateContent>
          <mc:Choice Requires="wps">
            <w:drawing>
              <wp:anchor distT="0" distB="0" distL="114300" distR="114300" simplePos="0" relativeHeight="251679744" behindDoc="0" locked="0" layoutInCell="1" allowOverlap="1" wp14:anchorId="101D3290" wp14:editId="4B2983D8">
                <wp:simplePos x="0" y="0"/>
                <wp:positionH relativeFrom="column">
                  <wp:posOffset>5172075</wp:posOffset>
                </wp:positionH>
                <wp:positionV relativeFrom="paragraph">
                  <wp:posOffset>-790575</wp:posOffset>
                </wp:positionV>
                <wp:extent cx="773430" cy="1066800"/>
                <wp:effectExtent l="0" t="0" r="2667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066800"/>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467A55">
                            <w:pPr>
                              <w:pStyle w:val="PartTitle"/>
                              <w:shd w:val="solid" w:color="A6A6A6" w:fill="339966"/>
                              <w:rPr>
                                <w:rFonts w:ascii="Arial" w:hAnsi="Arial" w:cs="Arial"/>
                              </w:rPr>
                            </w:pPr>
                            <w:r w:rsidRPr="00BB5585">
                              <w:rPr>
                                <w:rFonts w:ascii="Arial" w:hAnsi="Arial" w:cs="Arial"/>
                              </w:rPr>
                              <w:t>Section</w:t>
                            </w:r>
                          </w:p>
                          <w:p w:rsidR="00C511F4" w:rsidRPr="00BB5585" w:rsidRDefault="00C511F4" w:rsidP="00467A55">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4" style="position:absolute;margin-left:407.25pt;margin-top:-62.25pt;width:60.9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" fillcolor="#c6d9f1 [671]" strokecolor="white">
                <v:textbox inset="0,0,0,0">
                  <w:txbxContent>
                    <w:p w:rsidR="00C511F4" w:rsidRPr="00BB5585" w:rsidRDefault="00C511F4" w:rsidP="00467A55">
                      <w:pPr>
                        <w:pStyle w:val="PartTitle"/>
                        <w:shd w:val="solid" w:color="A6A6A6" w:fill="339966"/>
                        <w:rPr>
                          <w:rFonts w:ascii="Arial" w:hAnsi="Arial" w:cs="Arial"/>
                        </w:rPr>
                      </w:pPr>
                      <w:r w:rsidRPr="00BB5585">
                        <w:rPr>
                          <w:rFonts w:ascii="Arial" w:hAnsi="Arial" w:cs="Arial"/>
                        </w:rPr>
                        <w:t>Section</w:t>
                      </w:r>
                    </w:p>
                    <w:p w:rsidR="00C511F4" w:rsidRPr="00BB5585" w:rsidRDefault="00C511F4" w:rsidP="00467A55">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4</w:t>
                      </w:r>
                    </w:p>
                  </w:txbxContent>
                </v:textbox>
              </v:roundrect>
            </w:pict>
          </mc:Fallback>
        </mc:AlternateContent>
      </w:r>
      <w:r w:rsidRPr="004A2381">
        <w:rPr>
          <w:rFonts w:asciiTheme="minorHAnsi" w:hAnsiTheme="minorHAnsi"/>
        </w:rPr>
        <w:t>Key Challenges and Constraints</w:t>
      </w:r>
      <w:bookmarkEnd w:id="6"/>
    </w:p>
    <w:p w:rsidR="00467A55" w:rsidRPr="004A2381" w:rsidRDefault="00467A55">
      <w:pPr>
        <w:rPr>
          <w:rFonts w:cstheme="minorHAnsi"/>
          <w:sz w:val="24"/>
          <w:szCs w:val="24"/>
        </w:rPr>
      </w:pPr>
    </w:p>
    <w:tbl>
      <w:tblPr>
        <w:tblStyle w:val="TableGrid"/>
        <w:tblW w:w="0" w:type="auto"/>
        <w:tblLook w:val="04A0" w:firstRow="1" w:lastRow="0" w:firstColumn="1" w:lastColumn="0" w:noHBand="0" w:noVBand="1"/>
      </w:tblPr>
      <w:tblGrid>
        <w:gridCol w:w="9242"/>
      </w:tblGrid>
      <w:tr w:rsidR="00467A55" w:rsidRPr="004A2381" w:rsidTr="00467A55">
        <w:tc>
          <w:tcPr>
            <w:tcW w:w="9242" w:type="dxa"/>
          </w:tcPr>
          <w:p w:rsidR="00467A55" w:rsidRPr="004A2381" w:rsidRDefault="00467A55">
            <w:pPr>
              <w:rPr>
                <w:rFonts w:cstheme="minorHAnsi"/>
                <w:sz w:val="24"/>
                <w:szCs w:val="24"/>
              </w:rPr>
            </w:pPr>
            <w:r w:rsidRPr="004A2381">
              <w:rPr>
                <w:rFonts w:cstheme="minorHAnsi"/>
                <w:sz w:val="24"/>
                <w:szCs w:val="24"/>
              </w:rPr>
              <w:t>Highlight important challenges and problems faced during</w:t>
            </w:r>
            <w:r w:rsidR="0082058A" w:rsidRPr="004A2381">
              <w:rPr>
                <w:rFonts w:cstheme="minorHAnsi"/>
                <w:sz w:val="24"/>
                <w:szCs w:val="24"/>
              </w:rPr>
              <w:t xml:space="preserve"> the reporting quarter and remedial actions taken.</w:t>
            </w:r>
          </w:p>
          <w:p w:rsidR="0082058A" w:rsidRPr="00C21CDD" w:rsidRDefault="0082058A" w:rsidP="00490B07">
            <w:pPr>
              <w:rPr>
                <w:sz w:val="24"/>
                <w:szCs w:val="24"/>
              </w:rPr>
            </w:pPr>
          </w:p>
          <w:p w:rsidR="00727CCA" w:rsidRPr="00C21CDD" w:rsidRDefault="00727CCA" w:rsidP="00490B07">
            <w:pPr>
              <w:rPr>
                <w:sz w:val="24"/>
                <w:szCs w:val="24"/>
              </w:rPr>
            </w:pPr>
          </w:p>
          <w:p w:rsidR="00EF254B" w:rsidRPr="00C21CDD" w:rsidRDefault="00EF254B" w:rsidP="00490B07">
            <w:pPr>
              <w:pStyle w:val="ListParagraph"/>
              <w:numPr>
                <w:ilvl w:val="0"/>
                <w:numId w:val="28"/>
              </w:numPr>
              <w:rPr>
                <w:sz w:val="24"/>
                <w:szCs w:val="24"/>
              </w:rPr>
            </w:pPr>
            <w:r w:rsidRPr="00C21CDD">
              <w:rPr>
                <w:sz w:val="24"/>
                <w:szCs w:val="24"/>
              </w:rPr>
              <w:t>Initial delay in</w:t>
            </w:r>
            <w:r w:rsidR="00727CCA" w:rsidRPr="00C21CDD">
              <w:rPr>
                <w:sz w:val="24"/>
                <w:szCs w:val="24"/>
              </w:rPr>
              <w:t xml:space="preserve"> acquisition of BISP data</w:t>
            </w:r>
            <w:r w:rsidRPr="00C21CDD">
              <w:rPr>
                <w:sz w:val="24"/>
                <w:szCs w:val="24"/>
              </w:rPr>
              <w:t xml:space="preserve"> was </w:t>
            </w:r>
            <w:r w:rsidR="000F1422" w:rsidRPr="00C21CDD">
              <w:rPr>
                <w:sz w:val="24"/>
                <w:szCs w:val="24"/>
              </w:rPr>
              <w:t xml:space="preserve"> </w:t>
            </w:r>
            <w:r w:rsidRPr="00C21CDD">
              <w:rPr>
                <w:sz w:val="24"/>
                <w:szCs w:val="24"/>
              </w:rPr>
              <w:t>overcome with the support of OPM</w:t>
            </w:r>
          </w:p>
          <w:p w:rsidR="0083634E" w:rsidRPr="00C21CDD" w:rsidRDefault="00EF254B" w:rsidP="00490B07">
            <w:pPr>
              <w:pStyle w:val="ListParagraph"/>
              <w:numPr>
                <w:ilvl w:val="0"/>
                <w:numId w:val="28"/>
              </w:numPr>
              <w:rPr>
                <w:sz w:val="24"/>
                <w:szCs w:val="24"/>
              </w:rPr>
            </w:pPr>
            <w:r w:rsidRPr="00C21CDD">
              <w:rPr>
                <w:sz w:val="24"/>
                <w:szCs w:val="24"/>
              </w:rPr>
              <w:t xml:space="preserve">Data </w:t>
            </w:r>
            <w:r w:rsidR="000F1422" w:rsidRPr="00C21CDD">
              <w:rPr>
                <w:sz w:val="24"/>
                <w:szCs w:val="24"/>
              </w:rPr>
              <w:t xml:space="preserve">filtering by </w:t>
            </w:r>
            <w:r w:rsidR="00723CAF" w:rsidRPr="00C21CDD">
              <w:rPr>
                <w:sz w:val="24"/>
                <w:szCs w:val="24"/>
              </w:rPr>
              <w:t>UCs consumed</w:t>
            </w:r>
            <w:r w:rsidRPr="00C21CDD">
              <w:rPr>
                <w:sz w:val="24"/>
                <w:szCs w:val="24"/>
              </w:rPr>
              <w:t xml:space="preserve"> </w:t>
            </w:r>
            <w:r w:rsidR="000F1422" w:rsidRPr="00C21CDD">
              <w:rPr>
                <w:sz w:val="24"/>
                <w:szCs w:val="24"/>
              </w:rPr>
              <w:t>considerable amount of</w:t>
            </w:r>
            <w:r w:rsidRPr="00C21CDD">
              <w:rPr>
                <w:sz w:val="24"/>
                <w:szCs w:val="24"/>
              </w:rPr>
              <w:t xml:space="preserve"> </w:t>
            </w:r>
            <w:r w:rsidR="00723CAF" w:rsidRPr="00C21CDD">
              <w:rPr>
                <w:sz w:val="24"/>
                <w:szCs w:val="24"/>
              </w:rPr>
              <w:t>time,</w:t>
            </w:r>
            <w:r w:rsidRPr="00C21CDD">
              <w:rPr>
                <w:sz w:val="24"/>
                <w:szCs w:val="24"/>
              </w:rPr>
              <w:t xml:space="preserve"> similarly v</w:t>
            </w:r>
            <w:r w:rsidR="0083634E" w:rsidRPr="00C21CDD">
              <w:rPr>
                <w:sz w:val="24"/>
                <w:szCs w:val="24"/>
              </w:rPr>
              <w:t>erification of beneficiaries remained a cumbersome and mammoth exercise</w:t>
            </w:r>
            <w:r w:rsidRPr="00C21CDD">
              <w:rPr>
                <w:sz w:val="24"/>
                <w:szCs w:val="24"/>
              </w:rPr>
              <w:t xml:space="preserve"> which could have been</w:t>
            </w:r>
            <w:r w:rsidR="00490B07" w:rsidRPr="00C21CDD">
              <w:rPr>
                <w:sz w:val="24"/>
                <w:szCs w:val="24"/>
              </w:rPr>
              <w:t xml:space="preserve"> potentially </w:t>
            </w:r>
            <w:r w:rsidRPr="00C21CDD">
              <w:rPr>
                <w:sz w:val="24"/>
                <w:szCs w:val="24"/>
              </w:rPr>
              <w:t>avoided</w:t>
            </w:r>
            <w:r w:rsidR="00490B07" w:rsidRPr="00C21CDD">
              <w:rPr>
                <w:sz w:val="24"/>
                <w:szCs w:val="24"/>
              </w:rPr>
              <w:t>.</w:t>
            </w:r>
          </w:p>
          <w:p w:rsidR="00727CCA" w:rsidRPr="00C21CDD" w:rsidRDefault="00727CCA" w:rsidP="00490B07">
            <w:pPr>
              <w:pStyle w:val="ListParagraph"/>
              <w:numPr>
                <w:ilvl w:val="0"/>
                <w:numId w:val="28"/>
              </w:numPr>
              <w:rPr>
                <w:sz w:val="24"/>
                <w:szCs w:val="24"/>
              </w:rPr>
            </w:pPr>
            <w:r w:rsidRPr="00C21CDD">
              <w:rPr>
                <w:sz w:val="24"/>
                <w:szCs w:val="24"/>
              </w:rPr>
              <w:t xml:space="preserve">The process for distribution of health cards was interrupted and halted for few weeks due to time taken for redesigning, approval of artwork, reprinting and dispatching of some IEC material on lines suggested by the higher officials of DOH GB </w:t>
            </w:r>
          </w:p>
          <w:p w:rsidR="000F1422" w:rsidRPr="00C21CDD" w:rsidRDefault="00727CCA" w:rsidP="00490B07">
            <w:pPr>
              <w:pStyle w:val="ListParagraph"/>
              <w:numPr>
                <w:ilvl w:val="0"/>
                <w:numId w:val="28"/>
              </w:numPr>
              <w:rPr>
                <w:sz w:val="24"/>
                <w:szCs w:val="24"/>
              </w:rPr>
            </w:pPr>
            <w:r w:rsidRPr="00C21CDD">
              <w:rPr>
                <w:sz w:val="24"/>
                <w:szCs w:val="24"/>
              </w:rPr>
              <w:t xml:space="preserve">Negotiating contracts with private and public hospitals for empanelment </w:t>
            </w:r>
            <w:r w:rsidR="000F1422" w:rsidRPr="00C21CDD">
              <w:rPr>
                <w:sz w:val="24"/>
                <w:szCs w:val="24"/>
              </w:rPr>
              <w:t>was</w:t>
            </w:r>
            <w:r w:rsidRPr="00C21CDD">
              <w:rPr>
                <w:sz w:val="24"/>
                <w:szCs w:val="24"/>
              </w:rPr>
              <w:t xml:space="preserve"> very challenging due to scarcity of hospitals in Gilgit district. </w:t>
            </w:r>
          </w:p>
          <w:p w:rsidR="0083634E" w:rsidRPr="00C21CDD" w:rsidRDefault="00727CCA" w:rsidP="00490B07">
            <w:pPr>
              <w:pStyle w:val="ListParagraph"/>
              <w:numPr>
                <w:ilvl w:val="0"/>
                <w:numId w:val="28"/>
              </w:numPr>
              <w:rPr>
                <w:sz w:val="24"/>
                <w:szCs w:val="24"/>
              </w:rPr>
            </w:pPr>
            <w:r w:rsidRPr="00C21CDD">
              <w:rPr>
                <w:sz w:val="24"/>
                <w:szCs w:val="24"/>
              </w:rPr>
              <w:t>Long-time taken for opening bank account for the project due to changed procedures by the government for NGOs and subsequently delay in release of funds.</w:t>
            </w:r>
          </w:p>
          <w:p w:rsidR="008728F7" w:rsidRPr="00C21CDD" w:rsidRDefault="008728F7" w:rsidP="00490B07">
            <w:pPr>
              <w:pStyle w:val="ListParagraph"/>
              <w:numPr>
                <w:ilvl w:val="0"/>
                <w:numId w:val="28"/>
              </w:numPr>
              <w:rPr>
                <w:sz w:val="24"/>
                <w:szCs w:val="24"/>
              </w:rPr>
            </w:pPr>
            <w:r w:rsidRPr="00C21CDD">
              <w:rPr>
                <w:sz w:val="24"/>
                <w:szCs w:val="24"/>
              </w:rPr>
              <w:t xml:space="preserve">Seasonal migration </w:t>
            </w:r>
            <w:r w:rsidR="0083634E" w:rsidRPr="00C21CDD">
              <w:rPr>
                <w:sz w:val="24"/>
                <w:szCs w:val="24"/>
              </w:rPr>
              <w:t xml:space="preserve">BISP </w:t>
            </w:r>
            <w:r w:rsidRPr="00C21CDD">
              <w:rPr>
                <w:sz w:val="24"/>
                <w:szCs w:val="24"/>
              </w:rPr>
              <w:t>beneficiaries to the high altitude pasture</w:t>
            </w:r>
            <w:r w:rsidR="0083634E" w:rsidRPr="00C21CDD">
              <w:rPr>
                <w:sz w:val="24"/>
                <w:szCs w:val="24"/>
              </w:rPr>
              <w:t xml:space="preserve">s </w:t>
            </w:r>
            <w:r w:rsidR="002258AA" w:rsidRPr="00C21CDD">
              <w:rPr>
                <w:sz w:val="24"/>
                <w:szCs w:val="24"/>
              </w:rPr>
              <w:t>affected</w:t>
            </w:r>
            <w:r w:rsidR="0083634E" w:rsidRPr="00C21CDD">
              <w:rPr>
                <w:sz w:val="24"/>
                <w:szCs w:val="24"/>
              </w:rPr>
              <w:t xml:space="preserve"> </w:t>
            </w:r>
            <w:r w:rsidR="002258AA" w:rsidRPr="00C21CDD">
              <w:rPr>
                <w:sz w:val="24"/>
                <w:szCs w:val="24"/>
              </w:rPr>
              <w:t>timely</w:t>
            </w:r>
            <w:r w:rsidR="0083634E" w:rsidRPr="00C21CDD">
              <w:rPr>
                <w:sz w:val="24"/>
                <w:szCs w:val="24"/>
              </w:rPr>
              <w:t xml:space="preserve"> enrolment </w:t>
            </w:r>
          </w:p>
          <w:p w:rsidR="008728F7" w:rsidRPr="00C21CDD" w:rsidRDefault="008728F7" w:rsidP="00490B07">
            <w:pPr>
              <w:pStyle w:val="ListParagraph"/>
              <w:numPr>
                <w:ilvl w:val="0"/>
                <w:numId w:val="28"/>
              </w:numPr>
              <w:rPr>
                <w:sz w:val="24"/>
                <w:szCs w:val="24"/>
              </w:rPr>
            </w:pPr>
            <w:r w:rsidRPr="00C21CDD">
              <w:rPr>
                <w:sz w:val="24"/>
                <w:szCs w:val="24"/>
              </w:rPr>
              <w:t>Un-identified Households from the BISP List</w:t>
            </w:r>
            <w:r w:rsidR="0083634E" w:rsidRPr="00C21CDD">
              <w:rPr>
                <w:sz w:val="24"/>
                <w:szCs w:val="24"/>
              </w:rPr>
              <w:t xml:space="preserve">, as result data was further filtered for 4 union councils equivalent to missing numbers to match the total numbers, LSOs and COs will continue tracing those households  </w:t>
            </w:r>
          </w:p>
          <w:p w:rsidR="00074A0F" w:rsidRDefault="008728F7" w:rsidP="00490B07">
            <w:pPr>
              <w:pStyle w:val="ListParagraph"/>
              <w:numPr>
                <w:ilvl w:val="0"/>
                <w:numId w:val="28"/>
              </w:numPr>
              <w:rPr>
                <w:sz w:val="24"/>
                <w:szCs w:val="24"/>
              </w:rPr>
            </w:pPr>
            <w:r w:rsidRPr="00C21CDD">
              <w:rPr>
                <w:sz w:val="24"/>
                <w:szCs w:val="24"/>
              </w:rPr>
              <w:t>Error in BISP data such as double entry of households</w:t>
            </w:r>
            <w:r w:rsidR="00490B07" w:rsidRPr="00C21CDD">
              <w:rPr>
                <w:sz w:val="24"/>
                <w:szCs w:val="24"/>
              </w:rPr>
              <w:t xml:space="preserve"> was another challenge</w:t>
            </w:r>
          </w:p>
          <w:p w:rsidR="00074A0F" w:rsidRDefault="00074A0F" w:rsidP="00074A0F">
            <w:pPr>
              <w:rPr>
                <w:sz w:val="24"/>
                <w:szCs w:val="24"/>
              </w:rPr>
            </w:pPr>
          </w:p>
          <w:p w:rsidR="00074A0F" w:rsidRDefault="00074A0F" w:rsidP="00074A0F">
            <w:pPr>
              <w:rPr>
                <w:sz w:val="24"/>
                <w:szCs w:val="24"/>
              </w:rPr>
            </w:pPr>
            <w:r>
              <w:rPr>
                <w:sz w:val="24"/>
                <w:szCs w:val="24"/>
              </w:rPr>
              <w:t xml:space="preserve">Due to above challenges, some of </w:t>
            </w:r>
            <w:r w:rsidR="008D6D24">
              <w:rPr>
                <w:sz w:val="24"/>
                <w:szCs w:val="24"/>
              </w:rPr>
              <w:t xml:space="preserve">the planned </w:t>
            </w:r>
            <w:r>
              <w:rPr>
                <w:sz w:val="24"/>
                <w:szCs w:val="24"/>
              </w:rPr>
              <w:t xml:space="preserve">activities couldn’t be </w:t>
            </w:r>
            <w:r w:rsidR="008D6D24">
              <w:rPr>
                <w:sz w:val="24"/>
                <w:szCs w:val="24"/>
              </w:rPr>
              <w:t xml:space="preserve">completed </w:t>
            </w:r>
            <w:r>
              <w:rPr>
                <w:sz w:val="24"/>
                <w:szCs w:val="24"/>
              </w:rPr>
              <w:t>as per the timelines envisaged in the inception report, notably, verification, enrolment and distribution of health cards much longer times than originally envisaged. The same have ben communicated to OPM and DOH Official in various meetings.</w:t>
            </w:r>
          </w:p>
          <w:p w:rsidR="00074A0F" w:rsidRDefault="00074A0F" w:rsidP="00074A0F">
            <w:pPr>
              <w:rPr>
                <w:sz w:val="24"/>
                <w:szCs w:val="24"/>
              </w:rPr>
            </w:pPr>
          </w:p>
          <w:p w:rsidR="00A61143" w:rsidRPr="00A61143" w:rsidRDefault="00074A0F" w:rsidP="00A61143">
            <w:pPr>
              <w:rPr>
                <w:sz w:val="24"/>
                <w:szCs w:val="24"/>
              </w:rPr>
            </w:pPr>
            <w:r>
              <w:rPr>
                <w:sz w:val="24"/>
                <w:szCs w:val="24"/>
              </w:rPr>
              <w:t xml:space="preserve">Similarly, AKDN </w:t>
            </w:r>
            <w:r w:rsidR="00791EF2">
              <w:rPr>
                <w:sz w:val="24"/>
                <w:szCs w:val="24"/>
              </w:rPr>
              <w:t xml:space="preserve">Consortium was unable to meet originally planned dates </w:t>
            </w:r>
            <w:r>
              <w:rPr>
                <w:sz w:val="24"/>
                <w:szCs w:val="24"/>
              </w:rPr>
              <w:t>for development</w:t>
            </w:r>
            <w:r w:rsidR="00791EF2">
              <w:rPr>
                <w:sz w:val="24"/>
                <w:szCs w:val="24"/>
              </w:rPr>
              <w:t>, presentation,</w:t>
            </w:r>
            <w:r>
              <w:rPr>
                <w:sz w:val="24"/>
                <w:szCs w:val="24"/>
              </w:rPr>
              <w:t xml:space="preserve"> and implementation of products for wider enrolment</w:t>
            </w:r>
            <w:r w:rsidR="00791EF2">
              <w:rPr>
                <w:sz w:val="24"/>
                <w:szCs w:val="24"/>
              </w:rPr>
              <w:t xml:space="preserve"> after necessary approvals from OPM and DOH-GB. </w:t>
            </w:r>
            <w:r>
              <w:rPr>
                <w:sz w:val="24"/>
                <w:szCs w:val="24"/>
              </w:rPr>
              <w:t xml:space="preserve"> </w:t>
            </w:r>
            <w:r w:rsidR="00A61143">
              <w:rPr>
                <w:sz w:val="24"/>
                <w:szCs w:val="24"/>
              </w:rPr>
              <w:t>However, t</w:t>
            </w:r>
            <w:r w:rsidR="00A61143" w:rsidRPr="00A61143">
              <w:rPr>
                <w:sz w:val="24"/>
                <w:szCs w:val="24"/>
              </w:rPr>
              <w:t xml:space="preserve">imely technical assistance by </w:t>
            </w:r>
            <w:r w:rsidR="009D59E8" w:rsidRPr="00A61143">
              <w:rPr>
                <w:sz w:val="24"/>
                <w:szCs w:val="24"/>
              </w:rPr>
              <w:t xml:space="preserve">OPM </w:t>
            </w:r>
            <w:r w:rsidR="009D59E8">
              <w:rPr>
                <w:sz w:val="24"/>
                <w:szCs w:val="24"/>
              </w:rPr>
              <w:t>was</w:t>
            </w:r>
            <w:r w:rsidR="00A61143">
              <w:rPr>
                <w:sz w:val="24"/>
                <w:szCs w:val="24"/>
              </w:rPr>
              <w:t xml:space="preserve"> helpful </w:t>
            </w:r>
            <w:r w:rsidR="009D59E8">
              <w:rPr>
                <w:sz w:val="24"/>
                <w:szCs w:val="24"/>
              </w:rPr>
              <w:t xml:space="preserve">for </w:t>
            </w:r>
            <w:r w:rsidR="009D59E8" w:rsidRPr="00A61143">
              <w:rPr>
                <w:sz w:val="24"/>
                <w:szCs w:val="24"/>
              </w:rPr>
              <w:t>effective</w:t>
            </w:r>
            <w:r w:rsidR="00A61143" w:rsidRPr="00A61143">
              <w:rPr>
                <w:sz w:val="24"/>
                <w:szCs w:val="24"/>
              </w:rPr>
              <w:t xml:space="preserve"> in implementation of key milestones.</w:t>
            </w:r>
          </w:p>
          <w:p w:rsidR="0082058A" w:rsidRPr="004A2381" w:rsidRDefault="0082058A">
            <w:pPr>
              <w:rPr>
                <w:rFonts w:cstheme="minorHAnsi"/>
                <w:sz w:val="24"/>
                <w:szCs w:val="24"/>
              </w:rPr>
            </w:pPr>
          </w:p>
          <w:p w:rsidR="0082058A" w:rsidRPr="004A2381" w:rsidRDefault="0082058A">
            <w:pPr>
              <w:rPr>
                <w:rFonts w:cstheme="minorHAnsi"/>
                <w:sz w:val="24"/>
                <w:szCs w:val="24"/>
              </w:rPr>
            </w:pPr>
          </w:p>
          <w:p w:rsidR="0082058A" w:rsidRPr="004A2381" w:rsidRDefault="0082058A">
            <w:pPr>
              <w:rPr>
                <w:rFonts w:cstheme="minorHAnsi"/>
                <w:sz w:val="24"/>
                <w:szCs w:val="24"/>
              </w:rPr>
            </w:pPr>
          </w:p>
          <w:p w:rsidR="0082058A" w:rsidRPr="004A2381" w:rsidRDefault="0082058A">
            <w:pPr>
              <w:rPr>
                <w:rFonts w:cstheme="minorHAnsi"/>
                <w:sz w:val="24"/>
                <w:szCs w:val="24"/>
              </w:rPr>
            </w:pPr>
          </w:p>
          <w:p w:rsidR="0082058A" w:rsidRPr="004A2381" w:rsidRDefault="0082058A">
            <w:pPr>
              <w:rPr>
                <w:rFonts w:cstheme="minorHAnsi"/>
                <w:sz w:val="24"/>
                <w:szCs w:val="24"/>
              </w:rPr>
            </w:pPr>
          </w:p>
        </w:tc>
      </w:tr>
    </w:tbl>
    <w:p w:rsidR="00467A55" w:rsidRPr="004A2381" w:rsidRDefault="00467A55">
      <w:pPr>
        <w:rPr>
          <w:rFonts w:cstheme="minorHAnsi"/>
          <w:sz w:val="24"/>
          <w:szCs w:val="24"/>
        </w:rPr>
      </w:pPr>
      <w:r w:rsidRPr="004A2381">
        <w:rPr>
          <w:rFonts w:cstheme="minorHAnsi"/>
          <w:sz w:val="24"/>
          <w:szCs w:val="24"/>
        </w:rPr>
        <w:br w:type="page"/>
      </w:r>
    </w:p>
    <w:bookmarkStart w:id="7" w:name="_Toc471576924"/>
    <w:p w:rsidR="007D6199" w:rsidRPr="00EF18A1" w:rsidRDefault="0082058A" w:rsidP="00EF18A1">
      <w:pPr>
        <w:pStyle w:val="Heading1"/>
      </w:pPr>
      <w:r w:rsidRPr="00EF18A1">
        <w:rPr>
          <w:noProof/>
          <w:sz w:val="24"/>
          <w:szCs w:val="24"/>
          <w:lang w:val="en-US"/>
        </w:rPr>
        <w:lastRenderedPageBreak/>
        <mc:AlternateContent>
          <mc:Choice Requires="wps">
            <w:drawing>
              <wp:anchor distT="0" distB="0" distL="114300" distR="114300" simplePos="0" relativeHeight="251681792" behindDoc="0" locked="0" layoutInCell="1" allowOverlap="1" wp14:anchorId="0B407014" wp14:editId="42187194">
                <wp:simplePos x="0" y="0"/>
                <wp:positionH relativeFrom="column">
                  <wp:posOffset>5543550</wp:posOffset>
                </wp:positionH>
                <wp:positionV relativeFrom="paragraph">
                  <wp:posOffset>-742950</wp:posOffset>
                </wp:positionV>
                <wp:extent cx="773430" cy="1104900"/>
                <wp:effectExtent l="0" t="0" r="2667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104900"/>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82058A">
                            <w:pPr>
                              <w:pStyle w:val="PartTitle"/>
                              <w:shd w:val="solid" w:color="A6A6A6" w:fill="339966"/>
                              <w:rPr>
                                <w:rFonts w:ascii="Arial" w:hAnsi="Arial" w:cs="Arial"/>
                              </w:rPr>
                            </w:pPr>
                            <w:r w:rsidRPr="00BB5585">
                              <w:rPr>
                                <w:rFonts w:ascii="Arial" w:hAnsi="Arial" w:cs="Arial"/>
                              </w:rPr>
                              <w:t>Section</w:t>
                            </w:r>
                          </w:p>
                          <w:p w:rsidR="00C511F4" w:rsidRPr="00BB5585" w:rsidRDefault="00C511F4" w:rsidP="0082058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5" style="position:absolute;margin-left:436.5pt;margin-top:-58.5pt;width:60.9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" fillcolor="#c6d9f1 [671]" strokecolor="white">
                <v:textbox inset="0,0,0,0">
                  <w:txbxContent>
                    <w:p w:rsidR="00C511F4" w:rsidRPr="00BB5585" w:rsidRDefault="00C511F4" w:rsidP="0082058A">
                      <w:pPr>
                        <w:pStyle w:val="PartTitle"/>
                        <w:shd w:val="solid" w:color="A6A6A6" w:fill="339966"/>
                        <w:rPr>
                          <w:rFonts w:ascii="Arial" w:hAnsi="Arial" w:cs="Arial"/>
                        </w:rPr>
                      </w:pPr>
                      <w:r w:rsidRPr="00BB5585">
                        <w:rPr>
                          <w:rFonts w:ascii="Arial" w:hAnsi="Arial" w:cs="Arial"/>
                        </w:rPr>
                        <w:t>Section</w:t>
                      </w:r>
                    </w:p>
                    <w:p w:rsidR="00C511F4" w:rsidRPr="00BB5585" w:rsidRDefault="00C511F4" w:rsidP="0082058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5</w:t>
                      </w:r>
                    </w:p>
                  </w:txbxContent>
                </v:textbox>
              </v:roundrect>
            </w:pict>
          </mc:Fallback>
        </mc:AlternateContent>
      </w:r>
      <w:r w:rsidRPr="00EF18A1">
        <w:t>Lessons learned and Recommendations</w:t>
      </w:r>
      <w:bookmarkEnd w:id="7"/>
    </w:p>
    <w:tbl>
      <w:tblPr>
        <w:tblStyle w:val="TableGrid"/>
        <w:tblW w:w="0" w:type="auto"/>
        <w:tblLook w:val="04A0" w:firstRow="1" w:lastRow="0" w:firstColumn="1" w:lastColumn="0" w:noHBand="0" w:noVBand="1"/>
      </w:tblPr>
      <w:tblGrid>
        <w:gridCol w:w="9242"/>
      </w:tblGrid>
      <w:tr w:rsidR="0082058A" w:rsidRPr="004A2381" w:rsidTr="0082058A">
        <w:tc>
          <w:tcPr>
            <w:tcW w:w="9242" w:type="dxa"/>
          </w:tcPr>
          <w:p w:rsidR="0082058A" w:rsidRPr="004A2381" w:rsidRDefault="0082058A" w:rsidP="00104780">
            <w:pPr>
              <w:rPr>
                <w:rFonts w:cstheme="minorHAnsi"/>
                <w:sz w:val="24"/>
                <w:szCs w:val="24"/>
              </w:rPr>
            </w:pPr>
            <w:r w:rsidRPr="004A2381">
              <w:rPr>
                <w:rFonts w:cstheme="minorHAnsi"/>
                <w:sz w:val="24"/>
                <w:szCs w:val="24"/>
              </w:rPr>
              <w:t>Lessons learnt and recommendations</w:t>
            </w:r>
          </w:p>
          <w:p w:rsidR="0082058A" w:rsidRPr="00E84BCB" w:rsidRDefault="0082058A" w:rsidP="00E84BCB"/>
          <w:p w:rsidR="00401FE0" w:rsidRDefault="00401FE0" w:rsidP="00E84BCB">
            <w:pPr>
              <w:pStyle w:val="ListParagraph"/>
              <w:numPr>
                <w:ilvl w:val="0"/>
                <w:numId w:val="27"/>
              </w:numPr>
              <w:rPr>
                <w:sz w:val="24"/>
                <w:szCs w:val="24"/>
              </w:rPr>
            </w:pPr>
            <w:r>
              <w:rPr>
                <w:sz w:val="24"/>
                <w:szCs w:val="24"/>
              </w:rPr>
              <w:t xml:space="preserve">Verification of BISP beneficiaries is not easy task  particularly in GBs context and require more time, similarly,  distribution of cards requires much longer time so the timelines envisaged in the inception report were not realistic for both purposes  </w:t>
            </w:r>
          </w:p>
          <w:p w:rsidR="00401FE0" w:rsidRDefault="00401FE0" w:rsidP="00401FE0">
            <w:pPr>
              <w:pStyle w:val="ListParagraph"/>
              <w:rPr>
                <w:sz w:val="24"/>
                <w:szCs w:val="24"/>
              </w:rPr>
            </w:pPr>
          </w:p>
          <w:p w:rsidR="00EB635F" w:rsidRDefault="00EB635F" w:rsidP="00E84BCB">
            <w:pPr>
              <w:pStyle w:val="ListParagraph"/>
              <w:numPr>
                <w:ilvl w:val="0"/>
                <w:numId w:val="27"/>
              </w:numPr>
              <w:rPr>
                <w:sz w:val="24"/>
                <w:szCs w:val="24"/>
              </w:rPr>
            </w:pPr>
            <w:r>
              <w:rPr>
                <w:sz w:val="24"/>
                <w:szCs w:val="24"/>
              </w:rPr>
              <w:t>Development of products</w:t>
            </w:r>
            <w:r w:rsidR="00B6005C">
              <w:rPr>
                <w:sz w:val="24"/>
                <w:szCs w:val="24"/>
              </w:rPr>
              <w:t xml:space="preserve"> and costing of those products </w:t>
            </w:r>
            <w:r>
              <w:rPr>
                <w:sz w:val="24"/>
                <w:szCs w:val="24"/>
              </w:rPr>
              <w:t>for wider</w:t>
            </w:r>
            <w:r w:rsidR="00BA01A6">
              <w:rPr>
                <w:sz w:val="24"/>
                <w:szCs w:val="24"/>
              </w:rPr>
              <w:t xml:space="preserve"> </w:t>
            </w:r>
            <w:r w:rsidR="00B6005C">
              <w:rPr>
                <w:sz w:val="24"/>
                <w:szCs w:val="24"/>
              </w:rPr>
              <w:t xml:space="preserve">enrolment was not an easy process and </w:t>
            </w:r>
            <w:r w:rsidR="00BA01A6">
              <w:rPr>
                <w:sz w:val="24"/>
                <w:szCs w:val="24"/>
              </w:rPr>
              <w:t>required</w:t>
            </w:r>
            <w:r w:rsidR="00B6005C">
              <w:rPr>
                <w:sz w:val="24"/>
                <w:szCs w:val="24"/>
              </w:rPr>
              <w:t xml:space="preserve"> substantial homework and </w:t>
            </w:r>
            <w:r w:rsidR="00BA01A6">
              <w:rPr>
                <w:sz w:val="24"/>
                <w:szCs w:val="24"/>
              </w:rPr>
              <w:t xml:space="preserve"> proper understanding </w:t>
            </w:r>
            <w:r w:rsidR="00A24870">
              <w:rPr>
                <w:sz w:val="24"/>
                <w:szCs w:val="24"/>
              </w:rPr>
              <w:t xml:space="preserve"> o</w:t>
            </w:r>
            <w:r>
              <w:rPr>
                <w:sz w:val="24"/>
                <w:szCs w:val="24"/>
              </w:rPr>
              <w:t>f local socioeconomic situation and health seeking behaviours</w:t>
            </w:r>
            <w:r w:rsidR="00B6005C">
              <w:rPr>
                <w:sz w:val="24"/>
                <w:szCs w:val="24"/>
              </w:rPr>
              <w:t>.</w:t>
            </w:r>
          </w:p>
          <w:p w:rsidR="00EB635F" w:rsidRPr="00EB635F" w:rsidRDefault="00EB635F" w:rsidP="00EB635F">
            <w:pPr>
              <w:pStyle w:val="ListParagraph"/>
              <w:rPr>
                <w:sz w:val="24"/>
                <w:szCs w:val="24"/>
              </w:rPr>
            </w:pPr>
          </w:p>
          <w:p w:rsidR="00041A1F" w:rsidRPr="00C21CDD" w:rsidRDefault="00041A1F" w:rsidP="00E84BCB">
            <w:pPr>
              <w:pStyle w:val="ListParagraph"/>
              <w:numPr>
                <w:ilvl w:val="0"/>
                <w:numId w:val="27"/>
              </w:numPr>
              <w:rPr>
                <w:sz w:val="24"/>
                <w:szCs w:val="24"/>
              </w:rPr>
            </w:pPr>
            <w:r w:rsidRPr="00C21CDD">
              <w:rPr>
                <w:sz w:val="24"/>
                <w:szCs w:val="24"/>
              </w:rPr>
              <w:t xml:space="preserve">Training of all </w:t>
            </w:r>
            <w:r w:rsidR="00702047" w:rsidRPr="00C21CDD">
              <w:rPr>
                <w:sz w:val="24"/>
                <w:szCs w:val="24"/>
              </w:rPr>
              <w:t>stakeholders</w:t>
            </w:r>
            <w:r w:rsidRPr="00C21CDD">
              <w:rPr>
                <w:sz w:val="24"/>
                <w:szCs w:val="24"/>
              </w:rPr>
              <w:t xml:space="preserve"> </w:t>
            </w:r>
            <w:r w:rsidR="00702047" w:rsidRPr="00C21CDD">
              <w:rPr>
                <w:sz w:val="24"/>
                <w:szCs w:val="24"/>
              </w:rPr>
              <w:t>especially</w:t>
            </w:r>
            <w:r w:rsidRPr="00C21CDD">
              <w:rPr>
                <w:sz w:val="24"/>
                <w:szCs w:val="24"/>
              </w:rPr>
              <w:t xml:space="preserve"> of those who are in direct contact with communities and beneficiaries is essential for the program success </w:t>
            </w:r>
            <w:r w:rsidR="00C21CDD" w:rsidRPr="00C21CDD">
              <w:rPr>
                <w:sz w:val="24"/>
                <w:szCs w:val="24"/>
              </w:rPr>
              <w:t>especially</w:t>
            </w:r>
            <w:r w:rsidRPr="00C21CDD">
              <w:rPr>
                <w:sz w:val="24"/>
                <w:szCs w:val="24"/>
              </w:rPr>
              <w:t xml:space="preserve"> in communication and behaviour change and social ethics</w:t>
            </w:r>
            <w:r w:rsidR="00E20DE1" w:rsidRPr="00C21CDD">
              <w:rPr>
                <w:sz w:val="24"/>
                <w:szCs w:val="24"/>
              </w:rPr>
              <w:t>.</w:t>
            </w:r>
          </w:p>
          <w:p w:rsidR="00AC581E" w:rsidRPr="00C21CDD" w:rsidRDefault="00AC581E" w:rsidP="00E84BCB">
            <w:pPr>
              <w:ind w:firstLine="60"/>
              <w:rPr>
                <w:sz w:val="24"/>
                <w:szCs w:val="24"/>
              </w:rPr>
            </w:pPr>
          </w:p>
          <w:p w:rsidR="00AC581E" w:rsidRPr="00C21CDD" w:rsidRDefault="00702047" w:rsidP="00E84BCB">
            <w:pPr>
              <w:pStyle w:val="ListParagraph"/>
              <w:numPr>
                <w:ilvl w:val="0"/>
                <w:numId w:val="27"/>
              </w:numPr>
              <w:rPr>
                <w:sz w:val="24"/>
                <w:szCs w:val="24"/>
              </w:rPr>
            </w:pPr>
            <w:r w:rsidRPr="00C21CDD">
              <w:rPr>
                <w:sz w:val="24"/>
                <w:szCs w:val="24"/>
              </w:rPr>
              <w:t xml:space="preserve">The scheme provided </w:t>
            </w:r>
            <w:r w:rsidR="00AC581E" w:rsidRPr="00C21CDD">
              <w:rPr>
                <w:sz w:val="24"/>
                <w:szCs w:val="24"/>
              </w:rPr>
              <w:t>an opportunity for LSOs and CSOs to increase</w:t>
            </w:r>
            <w:r w:rsidR="00E84BCB" w:rsidRPr="00C21CDD">
              <w:rPr>
                <w:sz w:val="24"/>
                <w:szCs w:val="24"/>
              </w:rPr>
              <w:t xml:space="preserve"> their outreach and credibility </w:t>
            </w:r>
            <w:r w:rsidR="00AC581E" w:rsidRPr="00C21CDD">
              <w:rPr>
                <w:sz w:val="24"/>
                <w:szCs w:val="24"/>
              </w:rPr>
              <w:t xml:space="preserve">within their jurisdiction. During orientation sessions and </w:t>
            </w:r>
            <w:r w:rsidRPr="00C21CDD">
              <w:rPr>
                <w:sz w:val="24"/>
                <w:szCs w:val="24"/>
              </w:rPr>
              <w:t xml:space="preserve">subsequently during </w:t>
            </w:r>
            <w:r w:rsidR="00AC581E" w:rsidRPr="00C21CDD">
              <w:rPr>
                <w:sz w:val="24"/>
                <w:szCs w:val="24"/>
              </w:rPr>
              <w:t xml:space="preserve">cards distribution it </w:t>
            </w:r>
            <w:r w:rsidRPr="00C21CDD">
              <w:rPr>
                <w:sz w:val="24"/>
                <w:szCs w:val="24"/>
              </w:rPr>
              <w:t>was observed n</w:t>
            </w:r>
            <w:r w:rsidR="00AC581E" w:rsidRPr="00C21CDD">
              <w:rPr>
                <w:sz w:val="24"/>
                <w:szCs w:val="24"/>
              </w:rPr>
              <w:t>oticed that most of the target beneficiaries ha</w:t>
            </w:r>
            <w:r w:rsidRPr="00C21CDD">
              <w:rPr>
                <w:sz w:val="24"/>
                <w:szCs w:val="24"/>
              </w:rPr>
              <w:t>d</w:t>
            </w:r>
            <w:r w:rsidR="00AC581E" w:rsidRPr="00C21CDD">
              <w:rPr>
                <w:sz w:val="24"/>
                <w:szCs w:val="24"/>
              </w:rPr>
              <w:t xml:space="preserve"> no membership in VOs/WOs,</w:t>
            </w:r>
            <w:r w:rsidRPr="00C21CDD">
              <w:rPr>
                <w:sz w:val="24"/>
                <w:szCs w:val="24"/>
              </w:rPr>
              <w:t xml:space="preserve"> I</w:t>
            </w:r>
            <w:r w:rsidR="00AC581E" w:rsidRPr="00C21CDD">
              <w:rPr>
                <w:sz w:val="24"/>
                <w:szCs w:val="24"/>
              </w:rPr>
              <w:t xml:space="preserve">mplementation </w:t>
            </w:r>
            <w:r w:rsidRPr="00C21CDD">
              <w:rPr>
                <w:sz w:val="24"/>
                <w:szCs w:val="24"/>
              </w:rPr>
              <w:t xml:space="preserve">of this initiative </w:t>
            </w:r>
            <w:r w:rsidR="00AC581E" w:rsidRPr="00C21CDD">
              <w:rPr>
                <w:sz w:val="24"/>
                <w:szCs w:val="24"/>
              </w:rPr>
              <w:t>is bridging the gaps among the LSOs and very poor segment of the population and this will hopefully increase the participation of poor in these organizations with its useful ramification both for the LSOs and the SPHI beneficiaries.</w:t>
            </w:r>
          </w:p>
          <w:p w:rsidR="00AC581E" w:rsidRPr="00C21CDD" w:rsidRDefault="00AC581E" w:rsidP="00E84BCB">
            <w:pPr>
              <w:pStyle w:val="ListParagraph"/>
              <w:numPr>
                <w:ilvl w:val="0"/>
                <w:numId w:val="27"/>
              </w:numPr>
              <w:rPr>
                <w:sz w:val="24"/>
                <w:szCs w:val="24"/>
              </w:rPr>
            </w:pPr>
            <w:r w:rsidRPr="00C21CDD">
              <w:rPr>
                <w:sz w:val="24"/>
                <w:szCs w:val="24"/>
              </w:rPr>
              <w:t>People have high expectations from health service providers</w:t>
            </w:r>
            <w:r w:rsidR="00E84BCB" w:rsidRPr="00C21CDD">
              <w:rPr>
                <w:sz w:val="24"/>
                <w:szCs w:val="24"/>
              </w:rPr>
              <w:t xml:space="preserve"> at empanelled hospitals</w:t>
            </w:r>
            <w:r w:rsidR="00702047" w:rsidRPr="00C21CDD">
              <w:rPr>
                <w:sz w:val="24"/>
                <w:szCs w:val="24"/>
              </w:rPr>
              <w:t>.</w:t>
            </w:r>
            <w:r w:rsidR="00E84BCB" w:rsidRPr="00C21CDD">
              <w:rPr>
                <w:sz w:val="24"/>
                <w:szCs w:val="24"/>
              </w:rPr>
              <w:t xml:space="preserve"> </w:t>
            </w:r>
            <w:r w:rsidRPr="00C21CDD">
              <w:rPr>
                <w:sz w:val="24"/>
                <w:szCs w:val="24"/>
              </w:rPr>
              <w:t xml:space="preserve"> </w:t>
            </w:r>
          </w:p>
          <w:p w:rsidR="00702047" w:rsidRDefault="00702047" w:rsidP="00E84BCB">
            <w:pPr>
              <w:pStyle w:val="ListParagraph"/>
              <w:numPr>
                <w:ilvl w:val="0"/>
                <w:numId w:val="27"/>
              </w:numPr>
              <w:rPr>
                <w:sz w:val="24"/>
                <w:szCs w:val="24"/>
              </w:rPr>
            </w:pPr>
            <w:r w:rsidRPr="00C21CDD">
              <w:rPr>
                <w:sz w:val="24"/>
                <w:szCs w:val="24"/>
              </w:rPr>
              <w:t>Marketing and clear communication about the benefits</w:t>
            </w:r>
            <w:r w:rsidR="00A61143">
              <w:rPr>
                <w:sz w:val="24"/>
                <w:szCs w:val="24"/>
              </w:rPr>
              <w:t xml:space="preserve"> of the product to the beneficiaries </w:t>
            </w:r>
            <w:r w:rsidRPr="00C21CDD">
              <w:rPr>
                <w:sz w:val="24"/>
                <w:szCs w:val="24"/>
              </w:rPr>
              <w:t>is important for utilization of services.</w:t>
            </w:r>
          </w:p>
          <w:p w:rsidR="008412CF" w:rsidRPr="00C21CDD" w:rsidRDefault="008412CF" w:rsidP="00E84BCB">
            <w:pPr>
              <w:pStyle w:val="ListParagraph"/>
              <w:numPr>
                <w:ilvl w:val="0"/>
                <w:numId w:val="27"/>
              </w:numPr>
              <w:rPr>
                <w:sz w:val="24"/>
                <w:szCs w:val="24"/>
              </w:rPr>
            </w:pPr>
            <w:r>
              <w:rPr>
                <w:sz w:val="24"/>
                <w:szCs w:val="24"/>
              </w:rPr>
              <w:t xml:space="preserve">Implementers have to be proactive for including time and space in their work plans to accommodate political pressures and influences in order to achieve their targets.  </w:t>
            </w:r>
          </w:p>
          <w:p w:rsidR="00A61143" w:rsidRDefault="00A61143" w:rsidP="00104780">
            <w:pPr>
              <w:rPr>
                <w:rFonts w:cstheme="minorHAnsi"/>
                <w:sz w:val="24"/>
                <w:szCs w:val="24"/>
              </w:rPr>
            </w:pPr>
          </w:p>
          <w:p w:rsidR="0082058A" w:rsidRPr="004A2381" w:rsidRDefault="009E6338" w:rsidP="00104780">
            <w:pPr>
              <w:rPr>
                <w:rFonts w:cstheme="minorHAnsi"/>
                <w:sz w:val="24"/>
                <w:szCs w:val="24"/>
              </w:rPr>
            </w:pPr>
            <w:r>
              <w:rPr>
                <w:rFonts w:cstheme="minorHAnsi"/>
                <w:sz w:val="24"/>
                <w:szCs w:val="24"/>
              </w:rPr>
              <w:t>Based on the above</w:t>
            </w:r>
            <w:r w:rsidR="00A61143">
              <w:rPr>
                <w:rFonts w:cstheme="minorHAnsi"/>
                <w:sz w:val="24"/>
                <w:szCs w:val="24"/>
              </w:rPr>
              <w:t xml:space="preserve"> lessons</w:t>
            </w:r>
            <w:r w:rsidR="006D75B9">
              <w:rPr>
                <w:rFonts w:cstheme="minorHAnsi"/>
                <w:sz w:val="24"/>
                <w:szCs w:val="24"/>
              </w:rPr>
              <w:t xml:space="preserve"> learnt during the first year of </w:t>
            </w:r>
            <w:r>
              <w:rPr>
                <w:rFonts w:cstheme="minorHAnsi"/>
                <w:sz w:val="24"/>
                <w:szCs w:val="24"/>
              </w:rPr>
              <w:t xml:space="preserve">implementation, It is </w:t>
            </w:r>
            <w:r w:rsidR="00B6005C">
              <w:rPr>
                <w:rFonts w:cstheme="minorHAnsi"/>
                <w:sz w:val="24"/>
                <w:szCs w:val="24"/>
              </w:rPr>
              <w:t xml:space="preserve">highly </w:t>
            </w:r>
            <w:r>
              <w:rPr>
                <w:rFonts w:cstheme="minorHAnsi"/>
                <w:sz w:val="24"/>
                <w:szCs w:val="24"/>
              </w:rPr>
              <w:t xml:space="preserve">recommended that OPM </w:t>
            </w:r>
            <w:r w:rsidR="00B6005C">
              <w:rPr>
                <w:rFonts w:cstheme="minorHAnsi"/>
                <w:sz w:val="24"/>
                <w:szCs w:val="24"/>
              </w:rPr>
              <w:t>should continue staying</w:t>
            </w:r>
            <w:r>
              <w:rPr>
                <w:rFonts w:cstheme="minorHAnsi"/>
                <w:sz w:val="24"/>
                <w:szCs w:val="24"/>
              </w:rPr>
              <w:t xml:space="preserve"> flexible about </w:t>
            </w:r>
            <w:r w:rsidR="00B6005C">
              <w:rPr>
                <w:rFonts w:cstheme="minorHAnsi"/>
                <w:sz w:val="24"/>
                <w:szCs w:val="24"/>
              </w:rPr>
              <w:t>timelines for</w:t>
            </w:r>
            <w:r>
              <w:rPr>
                <w:rFonts w:cstheme="minorHAnsi"/>
                <w:sz w:val="24"/>
                <w:szCs w:val="24"/>
              </w:rPr>
              <w:t xml:space="preserve"> implementation of various project milestones and activities</w:t>
            </w:r>
            <w:r w:rsidR="00B6005C">
              <w:rPr>
                <w:rFonts w:cstheme="minorHAnsi"/>
                <w:sz w:val="24"/>
                <w:szCs w:val="24"/>
              </w:rPr>
              <w:t xml:space="preserve"> and also inform DOH-GB and KfW about this recommendation</w:t>
            </w:r>
            <w:r w:rsidR="006D75B9">
              <w:rPr>
                <w:rFonts w:cstheme="minorHAnsi"/>
                <w:sz w:val="24"/>
                <w:szCs w:val="24"/>
              </w:rPr>
              <w:t xml:space="preserve">. </w:t>
            </w:r>
          </w:p>
          <w:p w:rsidR="0082058A" w:rsidRPr="004A2381" w:rsidRDefault="0082058A" w:rsidP="00104780">
            <w:pPr>
              <w:rPr>
                <w:rFonts w:cstheme="minorHAnsi"/>
                <w:sz w:val="24"/>
                <w:szCs w:val="24"/>
              </w:rPr>
            </w:pPr>
          </w:p>
          <w:p w:rsidR="0082058A" w:rsidRPr="004A2381" w:rsidRDefault="00B6005C" w:rsidP="00104780">
            <w:pPr>
              <w:rPr>
                <w:rFonts w:cstheme="minorHAnsi"/>
                <w:sz w:val="24"/>
                <w:szCs w:val="24"/>
              </w:rPr>
            </w:pPr>
            <w:r>
              <w:rPr>
                <w:rFonts w:cstheme="minorHAnsi"/>
                <w:sz w:val="24"/>
                <w:szCs w:val="24"/>
              </w:rPr>
              <w:t>OPM</w:t>
            </w:r>
            <w:r w:rsidR="001E7469">
              <w:rPr>
                <w:rFonts w:cstheme="minorHAnsi"/>
                <w:sz w:val="24"/>
                <w:szCs w:val="24"/>
              </w:rPr>
              <w:t>’s s</w:t>
            </w:r>
            <w:r>
              <w:rPr>
                <w:rFonts w:cstheme="minorHAnsi"/>
                <w:sz w:val="24"/>
                <w:szCs w:val="24"/>
              </w:rPr>
              <w:t>upport will be required for approval of proposed products by DOH-GB for wider enrolment.</w:t>
            </w:r>
          </w:p>
          <w:p w:rsidR="0082058A" w:rsidRPr="004A2381" w:rsidRDefault="0082058A" w:rsidP="00104780">
            <w:pPr>
              <w:rPr>
                <w:rFonts w:cstheme="minorHAnsi"/>
                <w:sz w:val="24"/>
                <w:szCs w:val="24"/>
              </w:rPr>
            </w:pPr>
          </w:p>
        </w:tc>
      </w:tr>
    </w:tbl>
    <w:p w:rsidR="00610785" w:rsidRDefault="00610785" w:rsidP="00727CCA">
      <w:pPr>
        <w:rPr>
          <w:rFonts w:cstheme="minorHAnsi"/>
          <w:b/>
          <w:sz w:val="24"/>
          <w:szCs w:val="24"/>
        </w:rPr>
      </w:pPr>
    </w:p>
    <w:p w:rsidR="00EF18A1" w:rsidRDefault="00EF18A1" w:rsidP="00727CCA">
      <w:pPr>
        <w:rPr>
          <w:rFonts w:cstheme="minorHAnsi"/>
          <w:b/>
          <w:sz w:val="24"/>
          <w:szCs w:val="24"/>
        </w:rPr>
      </w:pPr>
    </w:p>
    <w:p w:rsidR="00EF18A1" w:rsidRDefault="00EF18A1" w:rsidP="00727CCA">
      <w:pPr>
        <w:rPr>
          <w:rFonts w:cstheme="minorHAnsi"/>
          <w:b/>
          <w:sz w:val="24"/>
          <w:szCs w:val="24"/>
        </w:rPr>
      </w:pPr>
    </w:p>
    <w:p w:rsidR="00EF18A1" w:rsidRDefault="00EF18A1" w:rsidP="00727CCA">
      <w:pPr>
        <w:rPr>
          <w:rFonts w:cstheme="minorHAnsi"/>
          <w:b/>
          <w:sz w:val="24"/>
          <w:szCs w:val="24"/>
        </w:rPr>
      </w:pPr>
    </w:p>
    <w:p w:rsidR="0082058A" w:rsidRPr="00610785" w:rsidRDefault="0082058A" w:rsidP="00EF18A1">
      <w:pPr>
        <w:pStyle w:val="Heading1"/>
      </w:pPr>
      <w:bookmarkStart w:id="8" w:name="_Toc471576925"/>
      <w:r w:rsidRPr="00610785">
        <w:lastRenderedPageBreak/>
        <w:t>Plan</w:t>
      </w:r>
      <w:r w:rsidR="0021516B" w:rsidRPr="00610785">
        <w:t>ned activities</w:t>
      </w:r>
      <w:r w:rsidRPr="00610785">
        <w:t xml:space="preserve"> for next </w:t>
      </w:r>
      <w:r w:rsidR="0021516B" w:rsidRPr="00610785">
        <w:t>quarter</w:t>
      </w:r>
      <w:bookmarkEnd w:id="8"/>
    </w:p>
    <w:p w:rsidR="00763350" w:rsidRPr="00727CCA" w:rsidRDefault="00FC1635" w:rsidP="00763350">
      <w:pPr>
        <w:rPr>
          <w:rFonts w:cstheme="minorHAnsi"/>
          <w:b/>
          <w:sz w:val="24"/>
          <w:szCs w:val="24"/>
        </w:rPr>
      </w:pPr>
      <w:r w:rsidRPr="00727CCA">
        <w:rPr>
          <w:rFonts w:cstheme="minorHAnsi"/>
          <w:b/>
          <w:noProof/>
          <w:sz w:val="24"/>
          <w:szCs w:val="24"/>
          <w:lang w:val="en-US"/>
        </w:rPr>
        <mc:AlternateContent>
          <mc:Choice Requires="wps">
            <w:drawing>
              <wp:anchor distT="0" distB="0" distL="114300" distR="114300" simplePos="0" relativeHeight="251683840" behindDoc="0" locked="0" layoutInCell="1" allowOverlap="1" wp14:anchorId="64C70E0A" wp14:editId="43729336">
                <wp:simplePos x="0" y="0"/>
                <wp:positionH relativeFrom="column">
                  <wp:posOffset>5295900</wp:posOffset>
                </wp:positionH>
                <wp:positionV relativeFrom="paragraph">
                  <wp:posOffset>-575946</wp:posOffset>
                </wp:positionV>
                <wp:extent cx="773430" cy="1019175"/>
                <wp:effectExtent l="0" t="0" r="2667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019175"/>
                        </a:xfrm>
                        <a:prstGeom prst="roundRect">
                          <a:avLst>
                            <a:gd name="adj" fmla="val 16667"/>
                          </a:avLst>
                        </a:prstGeom>
                        <a:solidFill>
                          <a:schemeClr val="tx2">
                            <a:lumMod val="20000"/>
                            <a:lumOff val="80000"/>
                          </a:schemeClr>
                        </a:solidFill>
                        <a:ln w="9525">
                          <a:solidFill>
                            <a:srgbClr val="FFFFFF"/>
                          </a:solidFill>
                          <a:round/>
                          <a:headEnd/>
                          <a:tailEnd/>
                        </a:ln>
                      </wps:spPr>
                      <wps:txbx>
                        <w:txbxContent>
                          <w:p w:rsidR="00C511F4" w:rsidRPr="00BB5585" w:rsidRDefault="00C511F4" w:rsidP="0082058A">
                            <w:pPr>
                              <w:pStyle w:val="PartTitle"/>
                              <w:shd w:val="solid" w:color="A6A6A6" w:fill="339966"/>
                              <w:rPr>
                                <w:rFonts w:ascii="Arial" w:hAnsi="Arial" w:cs="Arial"/>
                              </w:rPr>
                            </w:pPr>
                            <w:r w:rsidRPr="00BB5585">
                              <w:rPr>
                                <w:rFonts w:ascii="Arial" w:hAnsi="Arial" w:cs="Arial"/>
                              </w:rPr>
                              <w:t>Section</w:t>
                            </w:r>
                          </w:p>
                          <w:p w:rsidR="00C511F4" w:rsidRPr="00BB5585" w:rsidRDefault="00C511F4" w:rsidP="0082058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margin-left:417pt;margin-top:-45.35pt;width:60.9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" fillcolor="#c6d9f1 [671]" strokecolor="white">
                <v:textbox inset="0,0,0,0">
                  <w:txbxContent>
                    <w:p w:rsidR="00C511F4" w:rsidRPr="00BB5585" w:rsidRDefault="00C511F4" w:rsidP="0082058A">
                      <w:pPr>
                        <w:pStyle w:val="PartTitle"/>
                        <w:shd w:val="solid" w:color="A6A6A6" w:fill="339966"/>
                        <w:rPr>
                          <w:rFonts w:ascii="Arial" w:hAnsi="Arial" w:cs="Arial"/>
                        </w:rPr>
                      </w:pPr>
                      <w:r w:rsidRPr="00BB5585">
                        <w:rPr>
                          <w:rFonts w:ascii="Arial" w:hAnsi="Arial" w:cs="Arial"/>
                        </w:rPr>
                        <w:t>Section</w:t>
                      </w:r>
                    </w:p>
                    <w:p w:rsidR="00C511F4" w:rsidRPr="00BB5585" w:rsidRDefault="00C511F4" w:rsidP="0082058A">
                      <w:pPr>
                        <w:pStyle w:val="PartLabel"/>
                        <w:shd w:val="solid" w:color="A6A6A6" w:fill="339966"/>
                        <w:spacing w:before="120" w:line="960" w:lineRule="exact"/>
                        <w:contextualSpacing/>
                        <w:rPr>
                          <w:rFonts w:ascii="Arial" w:hAnsi="Arial" w:cs="Arial"/>
                          <w:color w:val="FFFFFF" w:themeColor="background1"/>
                          <w:sz w:val="96"/>
                          <w:szCs w:val="96"/>
                        </w:rPr>
                      </w:pPr>
                      <w:r>
                        <w:rPr>
                          <w:rFonts w:ascii="Arial" w:hAnsi="Arial" w:cs="Arial"/>
                          <w:color w:val="FFFFFF" w:themeColor="background1"/>
                          <w:sz w:val="96"/>
                          <w:szCs w:val="96"/>
                        </w:rPr>
                        <w:t>6</w:t>
                      </w:r>
                    </w:p>
                  </w:txbxContent>
                </v:textbox>
              </v:roundrect>
            </w:pict>
          </mc:Fallback>
        </mc:AlternateContent>
      </w:r>
      <w:r w:rsidR="00763350" w:rsidRPr="00727CCA">
        <w:rPr>
          <w:rFonts w:cstheme="minorHAnsi"/>
          <w:b/>
          <w:sz w:val="24"/>
          <w:szCs w:val="24"/>
        </w:rPr>
        <w:t xml:space="preserve">Highlight the activities planned for next 90 days </w:t>
      </w:r>
    </w:p>
    <w:p w:rsidR="00763350" w:rsidRPr="00011936" w:rsidRDefault="00763350" w:rsidP="00763350">
      <w:pPr>
        <w:rPr>
          <w:rFonts w:cstheme="minorHAnsi"/>
          <w:sz w:val="20"/>
          <w:szCs w:val="20"/>
        </w:rPr>
      </w:pPr>
    </w:p>
    <w:tbl>
      <w:tblPr>
        <w:tblStyle w:val="TableGrid"/>
        <w:tblW w:w="0" w:type="auto"/>
        <w:tblLayout w:type="fixed"/>
        <w:tblLook w:val="04A0" w:firstRow="1" w:lastRow="0" w:firstColumn="1" w:lastColumn="0" w:noHBand="0" w:noVBand="1"/>
      </w:tblPr>
      <w:tblGrid>
        <w:gridCol w:w="9242"/>
      </w:tblGrid>
      <w:tr w:rsidR="00763350" w:rsidRPr="00011936" w:rsidTr="00890018">
        <w:tc>
          <w:tcPr>
            <w:tcW w:w="9242" w:type="dxa"/>
          </w:tcPr>
          <w:p w:rsidR="00763350" w:rsidRPr="000A25B1" w:rsidRDefault="00763350" w:rsidP="00890018">
            <w:pPr>
              <w:rPr>
                <w:rFonts w:cstheme="minorHAnsi"/>
                <w:b/>
              </w:rPr>
            </w:pPr>
          </w:p>
          <w:p w:rsidR="00763350" w:rsidRPr="000A25B1" w:rsidRDefault="00763350" w:rsidP="00890018">
            <w:pPr>
              <w:pStyle w:val="ListParagraph"/>
              <w:numPr>
                <w:ilvl w:val="0"/>
                <w:numId w:val="5"/>
              </w:numPr>
              <w:rPr>
                <w:rFonts w:cstheme="minorHAnsi"/>
                <w:b/>
                <w:highlight w:val="lightGray"/>
              </w:rPr>
            </w:pPr>
            <w:r w:rsidRPr="000A25B1">
              <w:rPr>
                <w:rFonts w:cstheme="minorHAnsi"/>
                <w:b/>
                <w:highlight w:val="lightGray"/>
              </w:rPr>
              <w:t>Increasing population coverage</w:t>
            </w:r>
          </w:p>
          <w:tbl>
            <w:tblPr>
              <w:tblStyle w:val="LightShading"/>
              <w:tblW w:w="0" w:type="auto"/>
              <w:tblLayout w:type="fixed"/>
              <w:tblLook w:val="04A0" w:firstRow="1" w:lastRow="0" w:firstColumn="1" w:lastColumn="0" w:noHBand="0" w:noVBand="1"/>
            </w:tblPr>
            <w:tblGrid>
              <w:gridCol w:w="304"/>
              <w:gridCol w:w="4556"/>
              <w:gridCol w:w="2505"/>
              <w:gridCol w:w="1339"/>
              <w:gridCol w:w="322"/>
            </w:tblGrid>
            <w:tr w:rsidR="00763350" w:rsidRPr="000A25B1" w:rsidTr="00890018">
              <w:trPr>
                <w:gridBefore w:val="1"/>
                <w:cnfStyle w:val="100000000000" w:firstRow="1" w:lastRow="0" w:firstColumn="0" w:lastColumn="0" w:oddVBand="0" w:evenVBand="0" w:oddHBand="0" w:evenHBand="0" w:firstRowFirstColumn="0" w:firstRowLastColumn="0" w:lastRowFirstColumn="0" w:lastRowLastColumn="0"/>
                <w:wBefore w:w="304" w:type="dxa"/>
              </w:trPr>
              <w:tc>
                <w:tcPr>
                  <w:cnfStyle w:val="001000000000" w:firstRow="0" w:lastRow="0" w:firstColumn="1" w:lastColumn="0" w:oddVBand="0" w:evenVBand="0" w:oddHBand="0" w:evenHBand="0" w:firstRowFirstColumn="0" w:firstRowLastColumn="0" w:lastRowFirstColumn="0" w:lastRowLastColumn="0"/>
                  <w:tcW w:w="4556" w:type="dxa"/>
                  <w:vAlign w:val="center"/>
                </w:tcPr>
                <w:p w:rsidR="00763350" w:rsidRPr="000A25B1" w:rsidRDefault="00763350" w:rsidP="00890018">
                  <w:pPr>
                    <w:jc w:val="center"/>
                    <w:rPr>
                      <w:rFonts w:cstheme="minorHAnsi"/>
                      <w:b w:val="0"/>
                      <w:highlight w:val="lightGray"/>
                    </w:rPr>
                  </w:pPr>
                  <w:r w:rsidRPr="000A25B1">
                    <w:rPr>
                      <w:rFonts w:cstheme="minorHAnsi"/>
                      <w:b w:val="0"/>
                      <w:highlight w:val="lightGray"/>
                    </w:rPr>
                    <w:t>Activity description</w:t>
                  </w:r>
                </w:p>
              </w:tc>
              <w:tc>
                <w:tcPr>
                  <w:tcW w:w="2505" w:type="dxa"/>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Location/District</w:t>
                  </w:r>
                </w:p>
              </w:tc>
              <w:tc>
                <w:tcPr>
                  <w:tcW w:w="1661" w:type="dxa"/>
                  <w:gridSpan w:val="2"/>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Tentative completion date</w:t>
                  </w:r>
                </w:p>
              </w:tc>
            </w:tr>
            <w:tr w:rsidR="00763350" w:rsidRPr="000A25B1" w:rsidTr="00890018">
              <w:trPr>
                <w:gridAfter w:val="1"/>
                <w:cnfStyle w:val="000000100000" w:firstRow="0" w:lastRow="0" w:firstColumn="0" w:lastColumn="0" w:oddVBand="0" w:evenVBand="0" w:oddHBand="1" w:evenHBand="0" w:firstRowFirstColumn="0" w:firstRowLastColumn="0" w:lastRowFirstColumn="0" w:lastRowLastColumn="0"/>
                <w:wAfter w:w="322" w:type="dxa"/>
              </w:trPr>
              <w:tc>
                <w:tcPr>
                  <w:cnfStyle w:val="001000000000" w:firstRow="0" w:lastRow="0" w:firstColumn="1" w:lastColumn="0" w:oddVBand="0" w:evenVBand="0" w:oddHBand="0" w:evenHBand="0" w:firstRowFirstColumn="0" w:firstRowLastColumn="0" w:lastRowFirstColumn="0" w:lastRowLastColumn="0"/>
                  <w:tcW w:w="4860" w:type="dxa"/>
                  <w:gridSpan w:val="2"/>
                </w:tcPr>
                <w:p w:rsidR="00763350" w:rsidRPr="000A25B1" w:rsidRDefault="00763350" w:rsidP="00D9737E">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Verification of missing households</w:t>
                  </w:r>
                </w:p>
              </w:tc>
              <w:tc>
                <w:tcPr>
                  <w:tcW w:w="2505"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Gilgit town</w:t>
                  </w:r>
                </w:p>
              </w:tc>
              <w:tc>
                <w:tcPr>
                  <w:tcW w:w="1339"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31</w:t>
                  </w:r>
                  <w:r w:rsidRPr="000A25B1">
                    <w:rPr>
                      <w:rFonts w:cstheme="minorHAnsi"/>
                      <w:highlight w:val="lightGray"/>
                      <w:vertAlign w:val="superscript"/>
                    </w:rPr>
                    <w:t>st</w:t>
                  </w:r>
                  <w:r w:rsidRPr="000A25B1">
                    <w:rPr>
                      <w:rFonts w:cstheme="minorHAnsi"/>
                      <w:highlight w:val="lightGray"/>
                    </w:rPr>
                    <w:t xml:space="preserve"> January </w:t>
                  </w:r>
                </w:p>
              </w:tc>
            </w:tr>
            <w:tr w:rsidR="00763350" w:rsidRPr="000A25B1" w:rsidTr="00890018">
              <w:trPr>
                <w:gridAfter w:val="1"/>
                <w:wAfter w:w="322" w:type="dxa"/>
              </w:trPr>
              <w:tc>
                <w:tcPr>
                  <w:cnfStyle w:val="001000000000" w:firstRow="0" w:lastRow="0" w:firstColumn="1" w:lastColumn="0" w:oddVBand="0" w:evenVBand="0" w:oddHBand="0" w:evenHBand="0" w:firstRowFirstColumn="0" w:firstRowLastColumn="0" w:lastRowFirstColumn="0" w:lastRowLastColumn="0"/>
                  <w:tcW w:w="4860" w:type="dxa"/>
                  <w:gridSpan w:val="2"/>
                </w:tcPr>
                <w:p w:rsidR="00763350" w:rsidRPr="000A25B1" w:rsidRDefault="00763350" w:rsidP="00D9737E">
                  <w:pPr>
                    <w:pStyle w:val="ListBullet"/>
                    <w:rPr>
                      <w:rFonts w:asciiTheme="minorHAnsi" w:hAnsiTheme="minorHAnsi" w:cstheme="minorHAnsi"/>
                      <w:b w:val="0"/>
                      <w:highlight w:val="lightGray"/>
                    </w:rPr>
                  </w:pPr>
                </w:p>
              </w:tc>
              <w:tc>
                <w:tcPr>
                  <w:tcW w:w="2505"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c>
                <w:tcPr>
                  <w:tcW w:w="1339"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r>
            <w:tr w:rsidR="00763350" w:rsidRPr="000A25B1" w:rsidTr="00890018">
              <w:trPr>
                <w:gridAfter w:val="1"/>
                <w:cnfStyle w:val="000000100000" w:firstRow="0" w:lastRow="0" w:firstColumn="0" w:lastColumn="0" w:oddVBand="0" w:evenVBand="0" w:oddHBand="1" w:evenHBand="0" w:firstRowFirstColumn="0" w:firstRowLastColumn="0" w:lastRowFirstColumn="0" w:lastRowLastColumn="0"/>
                <w:wAfter w:w="322" w:type="dxa"/>
              </w:trPr>
              <w:tc>
                <w:tcPr>
                  <w:cnfStyle w:val="001000000000" w:firstRow="0" w:lastRow="0" w:firstColumn="1" w:lastColumn="0" w:oddVBand="0" w:evenVBand="0" w:oddHBand="0" w:evenHBand="0" w:firstRowFirstColumn="0" w:firstRowLastColumn="0" w:lastRowFirstColumn="0" w:lastRowLastColumn="0"/>
                  <w:tcW w:w="4860" w:type="dxa"/>
                  <w:gridSpan w:val="2"/>
                </w:tcPr>
                <w:p w:rsidR="00763350" w:rsidRPr="000A25B1" w:rsidRDefault="00763350" w:rsidP="00D9737E">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 xml:space="preserve">Distribution of remaining  health cards  </w:t>
                  </w:r>
                </w:p>
              </w:tc>
              <w:tc>
                <w:tcPr>
                  <w:tcW w:w="2505"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Gilgit </w:t>
                  </w:r>
                </w:p>
              </w:tc>
              <w:tc>
                <w:tcPr>
                  <w:tcW w:w="1339"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28 February </w:t>
                  </w:r>
                </w:p>
              </w:tc>
            </w:tr>
            <w:tr w:rsidR="00763350" w:rsidRPr="000A25B1" w:rsidTr="00890018">
              <w:trPr>
                <w:gridAfter w:val="1"/>
                <w:wAfter w:w="322" w:type="dxa"/>
              </w:trPr>
              <w:tc>
                <w:tcPr>
                  <w:cnfStyle w:val="001000000000" w:firstRow="0" w:lastRow="0" w:firstColumn="1" w:lastColumn="0" w:oddVBand="0" w:evenVBand="0" w:oddHBand="0" w:evenHBand="0" w:firstRowFirstColumn="0" w:firstRowLastColumn="0" w:lastRowFirstColumn="0" w:lastRowLastColumn="0"/>
                  <w:tcW w:w="4860" w:type="dxa"/>
                  <w:gridSpan w:val="2"/>
                </w:tcPr>
                <w:p w:rsidR="00763350" w:rsidRPr="000A25B1" w:rsidRDefault="00763350" w:rsidP="00D9737E">
                  <w:pPr>
                    <w:pStyle w:val="ListBullet"/>
                    <w:rPr>
                      <w:rFonts w:asciiTheme="minorHAnsi" w:hAnsiTheme="minorHAnsi" w:cstheme="minorHAnsi"/>
                      <w:b w:val="0"/>
                      <w:highlight w:val="lightGray"/>
                    </w:rPr>
                  </w:pPr>
                </w:p>
              </w:tc>
              <w:tc>
                <w:tcPr>
                  <w:tcW w:w="2505"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c>
                <w:tcPr>
                  <w:tcW w:w="1339"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r>
            <w:tr w:rsidR="00763350" w:rsidRPr="000A25B1" w:rsidTr="00890018">
              <w:trPr>
                <w:gridAfter w:val="1"/>
                <w:cnfStyle w:val="000000100000" w:firstRow="0" w:lastRow="0" w:firstColumn="0" w:lastColumn="0" w:oddVBand="0" w:evenVBand="0" w:oddHBand="1" w:evenHBand="0" w:firstRowFirstColumn="0" w:firstRowLastColumn="0" w:lastRowFirstColumn="0" w:lastRowLastColumn="0"/>
                <w:wAfter w:w="322" w:type="dxa"/>
              </w:trPr>
              <w:tc>
                <w:tcPr>
                  <w:cnfStyle w:val="001000000000" w:firstRow="0" w:lastRow="0" w:firstColumn="1" w:lastColumn="0" w:oddVBand="0" w:evenVBand="0" w:oddHBand="0" w:evenHBand="0" w:firstRowFirstColumn="0" w:firstRowLastColumn="0" w:lastRowFirstColumn="0" w:lastRowLastColumn="0"/>
                  <w:tcW w:w="4860" w:type="dxa"/>
                  <w:gridSpan w:val="2"/>
                </w:tcPr>
                <w:p w:rsidR="00763350" w:rsidRPr="000A25B1" w:rsidRDefault="00763350" w:rsidP="00D9737E">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Presentation of products for wider  population to OPM  and DOHGB</w:t>
                  </w:r>
                </w:p>
                <w:p w:rsidR="00763350" w:rsidRPr="000A25B1" w:rsidRDefault="00763350" w:rsidP="00D9737E">
                  <w:pPr>
                    <w:pStyle w:val="ListParagraph"/>
                    <w:rPr>
                      <w:rFonts w:cstheme="minorHAnsi"/>
                      <w:b w:val="0"/>
                      <w:highlight w:val="lightGray"/>
                    </w:rPr>
                  </w:pPr>
                </w:p>
                <w:p w:rsidR="00763350" w:rsidRPr="000A25B1" w:rsidRDefault="00763350" w:rsidP="00D9737E">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 xml:space="preserve">Agreement on preferred option for Implementation of the product  </w:t>
                  </w:r>
                </w:p>
                <w:p w:rsidR="00763350" w:rsidRPr="000A25B1" w:rsidRDefault="00763350" w:rsidP="00D9737E">
                  <w:pPr>
                    <w:pStyle w:val="ListParagraph"/>
                    <w:rPr>
                      <w:rFonts w:cstheme="minorHAnsi"/>
                      <w:b w:val="0"/>
                      <w:highlight w:val="lightGray"/>
                    </w:rPr>
                  </w:pPr>
                </w:p>
                <w:p w:rsidR="00763350" w:rsidRPr="000A25B1" w:rsidRDefault="00763350" w:rsidP="00D9737E">
                  <w:pPr>
                    <w:pStyle w:val="ListParagraph"/>
                    <w:ind w:left="360"/>
                    <w:rPr>
                      <w:rFonts w:cstheme="minorHAnsi"/>
                      <w:b w:val="0"/>
                      <w:highlight w:val="lightGray"/>
                    </w:rPr>
                  </w:pPr>
                </w:p>
              </w:tc>
              <w:tc>
                <w:tcPr>
                  <w:tcW w:w="2505"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OPM Islamabad</w:t>
                  </w: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tc>
              <w:tc>
                <w:tcPr>
                  <w:tcW w:w="1339"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January by 30</w:t>
                  </w:r>
                  <w:r w:rsidRPr="000A25B1">
                    <w:rPr>
                      <w:rFonts w:cstheme="minorHAnsi"/>
                      <w:highlight w:val="lightGray"/>
                      <w:vertAlign w:val="superscript"/>
                    </w:rPr>
                    <w:t>th</w:t>
                  </w:r>
                  <w:r w:rsidRPr="000A25B1">
                    <w:rPr>
                      <w:rFonts w:cstheme="minorHAnsi"/>
                      <w:highlight w:val="lightGray"/>
                    </w:rPr>
                    <w:t xml:space="preserve"> January </w:t>
                  </w: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Mid- March </w:t>
                  </w:r>
                </w:p>
              </w:tc>
            </w:tr>
          </w:tbl>
          <w:p w:rsidR="00763350" w:rsidRPr="000A25B1" w:rsidRDefault="00763350" w:rsidP="00890018">
            <w:pPr>
              <w:rPr>
                <w:rFonts w:cstheme="minorHAnsi"/>
                <w:highlight w:val="lightGray"/>
              </w:rPr>
            </w:pPr>
          </w:p>
          <w:p w:rsidR="00763350" w:rsidRPr="000A25B1" w:rsidRDefault="00763350" w:rsidP="00890018">
            <w:pPr>
              <w:rPr>
                <w:rFonts w:cstheme="minorHAnsi"/>
                <w:b/>
                <w:highlight w:val="lightGray"/>
              </w:rPr>
            </w:pPr>
          </w:p>
          <w:p w:rsidR="00763350" w:rsidRPr="000A25B1" w:rsidRDefault="00763350" w:rsidP="00890018">
            <w:pPr>
              <w:pStyle w:val="ListParagraph"/>
              <w:numPr>
                <w:ilvl w:val="0"/>
                <w:numId w:val="5"/>
              </w:numPr>
              <w:rPr>
                <w:rFonts w:cstheme="minorHAnsi"/>
                <w:b/>
                <w:highlight w:val="lightGray"/>
              </w:rPr>
            </w:pPr>
            <w:r w:rsidRPr="000A25B1">
              <w:rPr>
                <w:rFonts w:cstheme="minorHAnsi"/>
                <w:b/>
                <w:highlight w:val="lightGray"/>
              </w:rPr>
              <w:t>Organisational development</w:t>
            </w:r>
          </w:p>
          <w:tbl>
            <w:tblPr>
              <w:tblStyle w:val="LightShading"/>
              <w:tblW w:w="0" w:type="auto"/>
              <w:tblLayout w:type="fixed"/>
              <w:tblLook w:val="04A0" w:firstRow="1" w:lastRow="0" w:firstColumn="1" w:lastColumn="0" w:noHBand="0" w:noVBand="1"/>
            </w:tblPr>
            <w:tblGrid>
              <w:gridCol w:w="4855"/>
              <w:gridCol w:w="1980"/>
              <w:gridCol w:w="2176"/>
            </w:tblGrid>
            <w:tr w:rsidR="00763350" w:rsidRPr="000A25B1" w:rsidTr="00890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Align w:val="center"/>
                </w:tcPr>
                <w:p w:rsidR="00763350" w:rsidRPr="000A25B1" w:rsidRDefault="00763350" w:rsidP="000A25B1">
                  <w:pPr>
                    <w:pStyle w:val="ListParagraph"/>
                    <w:ind w:left="360"/>
                    <w:rPr>
                      <w:rFonts w:cstheme="minorHAnsi"/>
                      <w:highlight w:val="lightGray"/>
                    </w:rPr>
                  </w:pPr>
                  <w:r w:rsidRPr="000A25B1">
                    <w:rPr>
                      <w:rFonts w:cstheme="minorHAnsi"/>
                      <w:highlight w:val="lightGray"/>
                    </w:rPr>
                    <w:t>Training title and description</w:t>
                  </w:r>
                </w:p>
              </w:tc>
              <w:tc>
                <w:tcPr>
                  <w:tcW w:w="1980" w:type="dxa"/>
                  <w:vAlign w:val="center"/>
                </w:tcPr>
                <w:p w:rsidR="00763350" w:rsidRPr="000A25B1" w:rsidRDefault="00763350" w:rsidP="00D9737E">
                  <w:pPr>
                    <w:pStyle w:val="ListParagraph"/>
                    <w:numPr>
                      <w:ilvl w:val="0"/>
                      <w:numId w:val="29"/>
                    </w:numPr>
                    <w:jc w:val="center"/>
                    <w:cnfStyle w:val="100000000000" w:firstRow="1" w:lastRow="0" w:firstColumn="0" w:lastColumn="0" w:oddVBand="0" w:evenVBand="0" w:oddHBand="0" w:evenHBand="0" w:firstRowFirstColumn="0" w:firstRowLastColumn="0" w:lastRowFirstColumn="0" w:lastRowLastColumn="0"/>
                    <w:rPr>
                      <w:rFonts w:cstheme="minorHAnsi"/>
                      <w:highlight w:val="lightGray"/>
                    </w:rPr>
                  </w:pPr>
                  <w:r w:rsidRPr="000A25B1">
                    <w:rPr>
                      <w:rFonts w:cstheme="minorHAnsi"/>
                      <w:highlight w:val="lightGray"/>
                    </w:rPr>
                    <w:t>Location/District</w:t>
                  </w:r>
                </w:p>
              </w:tc>
              <w:tc>
                <w:tcPr>
                  <w:tcW w:w="2176" w:type="dxa"/>
                  <w:vAlign w:val="center"/>
                </w:tcPr>
                <w:p w:rsidR="00763350" w:rsidRPr="000A25B1" w:rsidRDefault="00763350" w:rsidP="00D9737E">
                  <w:pPr>
                    <w:pStyle w:val="ListParagraph"/>
                    <w:numPr>
                      <w:ilvl w:val="0"/>
                      <w:numId w:val="29"/>
                    </w:numPr>
                    <w:jc w:val="center"/>
                    <w:cnfStyle w:val="100000000000" w:firstRow="1" w:lastRow="0" w:firstColumn="0" w:lastColumn="0" w:oddVBand="0" w:evenVBand="0" w:oddHBand="0" w:evenHBand="0" w:firstRowFirstColumn="0" w:firstRowLastColumn="0" w:lastRowFirstColumn="0" w:lastRowLastColumn="0"/>
                    <w:rPr>
                      <w:rFonts w:cstheme="minorHAnsi"/>
                      <w:highlight w:val="lightGray"/>
                    </w:rPr>
                  </w:pPr>
                  <w:r w:rsidRPr="000A25B1">
                    <w:rPr>
                      <w:rFonts w:cstheme="minorHAnsi"/>
                      <w:highlight w:val="lightGray"/>
                    </w:rPr>
                    <w:t>Tentative completion date</w:t>
                  </w:r>
                </w:p>
              </w:tc>
            </w:tr>
          </w:tbl>
          <w:tbl>
            <w:tblPr>
              <w:tblW w:w="0" w:type="auto"/>
              <w:tblLayout w:type="fixed"/>
              <w:tblLook w:val="04A0" w:firstRow="1" w:lastRow="0" w:firstColumn="1" w:lastColumn="0" w:noHBand="0" w:noVBand="1"/>
            </w:tblPr>
            <w:tblGrid>
              <w:gridCol w:w="4855"/>
              <w:gridCol w:w="1980"/>
              <w:gridCol w:w="2176"/>
            </w:tblGrid>
            <w:tr w:rsidR="00763350" w:rsidRPr="000A25B1" w:rsidTr="00890018">
              <w:tc>
                <w:tcPr>
                  <w:tcW w:w="4855" w:type="dxa"/>
                  <w:hideMark/>
                </w:tcPr>
                <w:p w:rsidR="00763350" w:rsidRPr="000A25B1" w:rsidRDefault="00763350" w:rsidP="000A25B1">
                  <w:pPr>
                    <w:pStyle w:val="ListBullet"/>
                    <w:numPr>
                      <w:ilvl w:val="0"/>
                      <w:numId w:val="0"/>
                    </w:numPr>
                    <w:rPr>
                      <w:rFonts w:asciiTheme="minorHAnsi" w:hAnsiTheme="minorHAnsi" w:cstheme="minorHAnsi"/>
                      <w:highlight w:val="lightGray"/>
                    </w:rPr>
                  </w:pPr>
                  <w:r w:rsidRPr="000A25B1">
                    <w:rPr>
                      <w:rFonts w:asciiTheme="minorHAnsi" w:hAnsiTheme="minorHAnsi" w:cstheme="minorHAnsi"/>
                      <w:highlight w:val="lightGray"/>
                    </w:rPr>
                    <w:t>Establishment of patient facilitation counter and deployment of staff at empanelled hospital</w:t>
                  </w:r>
                </w:p>
              </w:tc>
              <w:tc>
                <w:tcPr>
                  <w:tcW w:w="1980" w:type="dxa"/>
                  <w:hideMark/>
                </w:tcPr>
                <w:p w:rsidR="00763350" w:rsidRPr="000A25B1" w:rsidRDefault="00763350" w:rsidP="00D9737E">
                  <w:pPr>
                    <w:pStyle w:val="ListParagraph"/>
                    <w:numPr>
                      <w:ilvl w:val="0"/>
                      <w:numId w:val="29"/>
                    </w:numPr>
                    <w:rPr>
                      <w:rFonts w:cstheme="minorHAnsi"/>
                      <w:bCs/>
                      <w:color w:val="000000"/>
                      <w:highlight w:val="lightGray"/>
                    </w:rPr>
                  </w:pPr>
                  <w:r w:rsidRPr="000A25B1">
                    <w:rPr>
                      <w:rFonts w:cstheme="minorHAnsi"/>
                      <w:bCs/>
                      <w:color w:val="000000"/>
                      <w:highlight w:val="lightGray"/>
                    </w:rPr>
                    <w:t xml:space="preserve">Gilgit </w:t>
                  </w:r>
                </w:p>
              </w:tc>
              <w:tc>
                <w:tcPr>
                  <w:tcW w:w="2176" w:type="dxa"/>
                  <w:hideMark/>
                </w:tcPr>
                <w:p w:rsidR="00763350" w:rsidRPr="000A25B1" w:rsidRDefault="00763350" w:rsidP="00D9737E">
                  <w:pPr>
                    <w:pStyle w:val="ListParagraph"/>
                    <w:numPr>
                      <w:ilvl w:val="0"/>
                      <w:numId w:val="29"/>
                    </w:numPr>
                    <w:rPr>
                      <w:rFonts w:cstheme="minorHAnsi"/>
                      <w:bCs/>
                      <w:color w:val="000000"/>
                      <w:highlight w:val="lightGray"/>
                    </w:rPr>
                  </w:pPr>
                  <w:r w:rsidRPr="000A25B1">
                    <w:rPr>
                      <w:rFonts w:cstheme="minorHAnsi"/>
                      <w:bCs/>
                      <w:color w:val="000000"/>
                      <w:highlight w:val="lightGray"/>
                    </w:rPr>
                    <w:t>Mid January   </w:t>
                  </w:r>
                </w:p>
              </w:tc>
            </w:tr>
            <w:tr w:rsidR="00763350" w:rsidRPr="000A25B1" w:rsidTr="00890018">
              <w:tc>
                <w:tcPr>
                  <w:tcW w:w="4855" w:type="dxa"/>
                </w:tcPr>
                <w:p w:rsidR="00763350" w:rsidRPr="000A25B1" w:rsidRDefault="00763350" w:rsidP="000A25B1">
                  <w:pPr>
                    <w:pStyle w:val="ListBullet"/>
                    <w:numPr>
                      <w:ilvl w:val="0"/>
                      <w:numId w:val="0"/>
                    </w:numPr>
                    <w:rPr>
                      <w:rFonts w:asciiTheme="minorHAnsi" w:hAnsiTheme="minorHAnsi" w:cstheme="minorHAnsi"/>
                      <w:highlight w:val="lightGray"/>
                    </w:rPr>
                  </w:pPr>
                  <w:r w:rsidRPr="000A25B1">
                    <w:rPr>
                      <w:rFonts w:asciiTheme="minorHAnsi" w:hAnsiTheme="minorHAnsi" w:cstheme="minorHAnsi"/>
                      <w:highlight w:val="lightGray"/>
                    </w:rPr>
                    <w:t>Training and capacity building of  empanelled hospitals staff  on product features, customer care, claim processing and reimbursement</w:t>
                  </w:r>
                </w:p>
              </w:tc>
              <w:tc>
                <w:tcPr>
                  <w:tcW w:w="1980" w:type="dxa"/>
                </w:tcPr>
                <w:p w:rsidR="00763350" w:rsidRPr="000A25B1" w:rsidRDefault="00763350" w:rsidP="00D9737E">
                  <w:pPr>
                    <w:pStyle w:val="ListParagraph"/>
                    <w:numPr>
                      <w:ilvl w:val="0"/>
                      <w:numId w:val="29"/>
                    </w:numPr>
                    <w:rPr>
                      <w:rFonts w:cstheme="minorHAnsi"/>
                      <w:bCs/>
                      <w:color w:val="000000"/>
                      <w:highlight w:val="lightGray"/>
                    </w:rPr>
                  </w:pPr>
                  <w:r w:rsidRPr="000A25B1">
                    <w:rPr>
                      <w:rFonts w:cstheme="minorHAnsi"/>
                      <w:bCs/>
                      <w:color w:val="000000"/>
                      <w:highlight w:val="lightGray"/>
                    </w:rPr>
                    <w:t xml:space="preserve">Gilgit </w:t>
                  </w:r>
                </w:p>
              </w:tc>
              <w:tc>
                <w:tcPr>
                  <w:tcW w:w="2176" w:type="dxa"/>
                </w:tcPr>
                <w:p w:rsidR="00763350" w:rsidRPr="000A25B1" w:rsidRDefault="00763350" w:rsidP="00D9737E">
                  <w:pPr>
                    <w:pStyle w:val="ListParagraph"/>
                    <w:numPr>
                      <w:ilvl w:val="0"/>
                      <w:numId w:val="29"/>
                    </w:numPr>
                    <w:rPr>
                      <w:rFonts w:cstheme="minorHAnsi"/>
                      <w:bCs/>
                      <w:color w:val="000000"/>
                      <w:highlight w:val="lightGray"/>
                    </w:rPr>
                  </w:pPr>
                  <w:r w:rsidRPr="000A25B1">
                    <w:rPr>
                      <w:rFonts w:cstheme="minorHAnsi"/>
                      <w:bCs/>
                      <w:color w:val="000000"/>
                      <w:highlight w:val="lightGray"/>
                    </w:rPr>
                    <w:t>30  January</w:t>
                  </w:r>
                </w:p>
              </w:tc>
            </w:tr>
            <w:tr w:rsidR="00763350" w:rsidRPr="000A25B1" w:rsidTr="00890018">
              <w:trPr>
                <w:trHeight w:val="80"/>
              </w:trPr>
              <w:tc>
                <w:tcPr>
                  <w:tcW w:w="4855" w:type="dxa"/>
                  <w:hideMark/>
                </w:tcPr>
                <w:p w:rsidR="00763350" w:rsidRPr="000A25B1" w:rsidRDefault="00763350" w:rsidP="00D9737E">
                  <w:pPr>
                    <w:pStyle w:val="ListBullet"/>
                    <w:numPr>
                      <w:ilvl w:val="0"/>
                      <w:numId w:val="0"/>
                    </w:numPr>
                    <w:ind w:left="357"/>
                    <w:rPr>
                      <w:rFonts w:asciiTheme="minorHAnsi" w:hAnsiTheme="minorHAnsi" w:cstheme="minorHAnsi"/>
                      <w:highlight w:val="lightGray"/>
                    </w:rPr>
                  </w:pPr>
                </w:p>
              </w:tc>
              <w:tc>
                <w:tcPr>
                  <w:tcW w:w="1980" w:type="dxa"/>
                </w:tcPr>
                <w:p w:rsidR="00763350" w:rsidRPr="000A25B1" w:rsidRDefault="00763350" w:rsidP="00890018">
                  <w:pPr>
                    <w:rPr>
                      <w:rFonts w:cstheme="minorHAnsi"/>
                      <w:b/>
                      <w:bCs/>
                      <w:color w:val="000000"/>
                      <w:highlight w:val="lightGray"/>
                    </w:rPr>
                  </w:pPr>
                </w:p>
              </w:tc>
              <w:tc>
                <w:tcPr>
                  <w:tcW w:w="2176" w:type="dxa"/>
                  <w:hideMark/>
                </w:tcPr>
                <w:p w:rsidR="00763350" w:rsidRPr="000A25B1" w:rsidRDefault="00763350" w:rsidP="00890018">
                  <w:pPr>
                    <w:rPr>
                      <w:rFonts w:cstheme="minorHAnsi"/>
                      <w:b/>
                      <w:bCs/>
                      <w:color w:val="000000"/>
                      <w:highlight w:val="lightGray"/>
                    </w:rPr>
                  </w:pPr>
                </w:p>
              </w:tc>
            </w:tr>
          </w:tbl>
          <w:p w:rsidR="00763350" w:rsidRPr="000A25B1" w:rsidRDefault="00763350" w:rsidP="00890018">
            <w:pPr>
              <w:rPr>
                <w:rFonts w:cstheme="minorHAnsi"/>
                <w:highlight w:val="lightGray"/>
              </w:rPr>
            </w:pPr>
          </w:p>
          <w:p w:rsidR="00763350" w:rsidRPr="000A25B1" w:rsidRDefault="00763350" w:rsidP="00890018">
            <w:pPr>
              <w:pStyle w:val="ListParagraph"/>
              <w:numPr>
                <w:ilvl w:val="0"/>
                <w:numId w:val="5"/>
              </w:numPr>
              <w:rPr>
                <w:rFonts w:cstheme="minorHAnsi"/>
                <w:b/>
                <w:highlight w:val="lightGray"/>
              </w:rPr>
            </w:pPr>
            <w:r w:rsidRPr="000A25B1">
              <w:rPr>
                <w:rFonts w:cstheme="minorHAnsi"/>
                <w:b/>
                <w:highlight w:val="lightGray"/>
              </w:rPr>
              <w:t>Marketing</w:t>
            </w:r>
          </w:p>
          <w:tbl>
            <w:tblPr>
              <w:tblStyle w:val="LightShading"/>
              <w:tblW w:w="0" w:type="auto"/>
              <w:tblLayout w:type="fixed"/>
              <w:tblLook w:val="04A0" w:firstRow="1" w:lastRow="0" w:firstColumn="1" w:lastColumn="0" w:noHBand="0" w:noVBand="1"/>
            </w:tblPr>
            <w:tblGrid>
              <w:gridCol w:w="4855"/>
              <w:gridCol w:w="1980"/>
              <w:gridCol w:w="2176"/>
            </w:tblGrid>
            <w:tr w:rsidR="00763350" w:rsidRPr="000A25B1" w:rsidTr="00890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Align w:val="center"/>
                </w:tcPr>
                <w:p w:rsidR="00763350" w:rsidRPr="000A25B1" w:rsidRDefault="00763350" w:rsidP="00890018">
                  <w:pPr>
                    <w:jc w:val="center"/>
                    <w:rPr>
                      <w:rFonts w:cstheme="minorHAnsi"/>
                      <w:b w:val="0"/>
                      <w:highlight w:val="lightGray"/>
                    </w:rPr>
                  </w:pPr>
                  <w:r w:rsidRPr="000A25B1">
                    <w:rPr>
                      <w:rFonts w:cstheme="minorHAnsi"/>
                      <w:b w:val="0"/>
                      <w:highlight w:val="lightGray"/>
                    </w:rPr>
                    <w:t>Marketing activity</w:t>
                  </w:r>
                </w:p>
              </w:tc>
              <w:tc>
                <w:tcPr>
                  <w:tcW w:w="1980" w:type="dxa"/>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Location/District</w:t>
                  </w:r>
                </w:p>
              </w:tc>
              <w:tc>
                <w:tcPr>
                  <w:tcW w:w="2176" w:type="dxa"/>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Tentative completion date</w:t>
                  </w:r>
                </w:p>
              </w:tc>
            </w:tr>
            <w:tr w:rsidR="00763350" w:rsidRPr="000A25B1" w:rsidTr="0089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0A25B1">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Development and production of print and broadcast materials</w:t>
                  </w:r>
                </w:p>
              </w:tc>
              <w:tc>
                <w:tcPr>
                  <w:tcW w:w="1980"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tc>
              <w:tc>
                <w:tcPr>
                  <w:tcW w:w="2176"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 1</w:t>
                  </w:r>
                  <w:r w:rsidRPr="000A25B1">
                    <w:rPr>
                      <w:rFonts w:cstheme="minorHAnsi"/>
                      <w:highlight w:val="lightGray"/>
                      <w:vertAlign w:val="superscript"/>
                    </w:rPr>
                    <w:t>st</w:t>
                  </w:r>
                  <w:r w:rsidRPr="000A25B1">
                    <w:rPr>
                      <w:rFonts w:cstheme="minorHAnsi"/>
                      <w:highlight w:val="lightGray"/>
                    </w:rPr>
                    <w:t xml:space="preserve"> week of February </w:t>
                  </w:r>
                </w:p>
              </w:tc>
            </w:tr>
            <w:tr w:rsidR="00763350" w:rsidRPr="000A25B1" w:rsidTr="00890018">
              <w:trPr>
                <w:trHeight w:val="378"/>
              </w:trPr>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890018">
                  <w:pPr>
                    <w:rPr>
                      <w:rFonts w:cstheme="minorHAnsi"/>
                      <w:b w:val="0"/>
                      <w:highlight w:val="lightGray"/>
                    </w:rPr>
                  </w:pPr>
                </w:p>
              </w:tc>
              <w:tc>
                <w:tcPr>
                  <w:tcW w:w="1980"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c>
                <w:tcPr>
                  <w:tcW w:w="2176"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r>
            <w:tr w:rsidR="00763350" w:rsidRPr="000A25B1" w:rsidTr="0089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0A25B1">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Training of LSOs and Community Resour</w:t>
                  </w:r>
                  <w:r w:rsidR="0074094F" w:rsidRPr="000A25B1">
                    <w:rPr>
                      <w:rFonts w:asciiTheme="minorHAnsi" w:hAnsiTheme="minorHAnsi" w:cstheme="minorHAnsi"/>
                      <w:b w:val="0"/>
                      <w:highlight w:val="lightGray"/>
                    </w:rPr>
                    <w:t>ce Persons in marketing of</w:t>
                  </w:r>
                  <w:r w:rsidRPr="000A25B1">
                    <w:rPr>
                      <w:rFonts w:asciiTheme="minorHAnsi" w:hAnsiTheme="minorHAnsi" w:cstheme="minorHAnsi"/>
                      <w:b w:val="0"/>
                      <w:highlight w:val="lightGray"/>
                    </w:rPr>
                    <w:t xml:space="preserve"> product</w:t>
                  </w:r>
                  <w:r w:rsidR="0074094F" w:rsidRPr="000A25B1">
                    <w:rPr>
                      <w:rFonts w:asciiTheme="minorHAnsi" w:hAnsiTheme="minorHAnsi" w:cstheme="minorHAnsi"/>
                      <w:b w:val="0"/>
                      <w:highlight w:val="lightGray"/>
                    </w:rPr>
                    <w:t xml:space="preserve">s for wider enrolment </w:t>
                  </w:r>
                </w:p>
              </w:tc>
              <w:tc>
                <w:tcPr>
                  <w:tcW w:w="1980"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tc>
              <w:tc>
                <w:tcPr>
                  <w:tcW w:w="2176" w:type="dxa"/>
                </w:tcPr>
                <w:p w:rsidR="00763350" w:rsidRPr="000A25B1" w:rsidRDefault="00011936"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-February</w:t>
                  </w:r>
                  <w:r w:rsidR="00763350" w:rsidRPr="000A25B1">
                    <w:rPr>
                      <w:rFonts w:cstheme="minorHAnsi"/>
                      <w:highlight w:val="lightGray"/>
                    </w:rPr>
                    <w:t xml:space="preserve"> </w:t>
                  </w:r>
                </w:p>
              </w:tc>
            </w:tr>
            <w:tr w:rsidR="00763350" w:rsidRPr="000A25B1" w:rsidTr="00890018">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890018">
                  <w:pPr>
                    <w:rPr>
                      <w:rFonts w:cstheme="minorHAnsi"/>
                      <w:b w:val="0"/>
                      <w:highlight w:val="lightGray"/>
                    </w:rPr>
                  </w:pPr>
                </w:p>
              </w:tc>
              <w:tc>
                <w:tcPr>
                  <w:tcW w:w="1980"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c>
                <w:tcPr>
                  <w:tcW w:w="2176"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r>
            <w:tr w:rsidR="00763350" w:rsidRPr="000A25B1" w:rsidTr="0089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0A25B1">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 xml:space="preserve">Development and installation of bill and directional boards having key messages </w:t>
                  </w:r>
                  <w:r w:rsidRPr="000A25B1">
                    <w:rPr>
                      <w:rFonts w:asciiTheme="minorHAnsi" w:hAnsiTheme="minorHAnsi" w:cstheme="minorHAnsi"/>
                      <w:b w:val="0"/>
                      <w:highlight w:val="lightGray"/>
                    </w:rPr>
                    <w:lastRenderedPageBreak/>
                    <w:t>imprinted on it</w:t>
                  </w:r>
                </w:p>
              </w:tc>
              <w:tc>
                <w:tcPr>
                  <w:tcW w:w="1980"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p>
              </w:tc>
              <w:tc>
                <w:tcPr>
                  <w:tcW w:w="2176"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 </w:t>
                  </w:r>
                  <w:r w:rsidR="00011936" w:rsidRPr="000A25B1">
                    <w:rPr>
                      <w:rFonts w:cstheme="minorHAnsi"/>
                      <w:highlight w:val="lightGray"/>
                    </w:rPr>
                    <w:t>31</w:t>
                  </w:r>
                  <w:r w:rsidRPr="000A25B1">
                    <w:rPr>
                      <w:rFonts w:cstheme="minorHAnsi"/>
                      <w:highlight w:val="lightGray"/>
                    </w:rPr>
                    <w:t xml:space="preserve"> January</w:t>
                  </w:r>
                </w:p>
              </w:tc>
            </w:tr>
            <w:tr w:rsidR="00763350" w:rsidRPr="000A25B1" w:rsidTr="00890018">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890018">
                  <w:pPr>
                    <w:rPr>
                      <w:rFonts w:cstheme="minorHAnsi"/>
                      <w:b w:val="0"/>
                      <w:highlight w:val="lightGray"/>
                    </w:rPr>
                  </w:pPr>
                </w:p>
              </w:tc>
              <w:tc>
                <w:tcPr>
                  <w:tcW w:w="1980"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c>
                <w:tcPr>
                  <w:tcW w:w="2176" w:type="dxa"/>
                </w:tcPr>
                <w:p w:rsidR="00763350" w:rsidRPr="000A25B1" w:rsidRDefault="00763350" w:rsidP="00890018">
                  <w:pPr>
                    <w:cnfStyle w:val="000000000000" w:firstRow="0" w:lastRow="0" w:firstColumn="0" w:lastColumn="0" w:oddVBand="0" w:evenVBand="0" w:oddHBand="0" w:evenHBand="0" w:firstRowFirstColumn="0" w:firstRowLastColumn="0" w:lastRowFirstColumn="0" w:lastRowLastColumn="0"/>
                    <w:rPr>
                      <w:rFonts w:cstheme="minorHAnsi"/>
                      <w:highlight w:val="lightGray"/>
                    </w:rPr>
                  </w:pPr>
                </w:p>
              </w:tc>
            </w:tr>
          </w:tbl>
          <w:p w:rsidR="00763350" w:rsidRPr="000A25B1" w:rsidRDefault="00763350" w:rsidP="00890018">
            <w:pPr>
              <w:pStyle w:val="ListParagraph"/>
              <w:numPr>
                <w:ilvl w:val="0"/>
                <w:numId w:val="5"/>
              </w:numPr>
              <w:rPr>
                <w:rFonts w:cstheme="minorHAnsi"/>
                <w:b/>
                <w:highlight w:val="lightGray"/>
              </w:rPr>
            </w:pPr>
            <w:r w:rsidRPr="000A25B1">
              <w:rPr>
                <w:rFonts w:cstheme="minorHAnsi"/>
                <w:b/>
                <w:highlight w:val="lightGray"/>
              </w:rPr>
              <w:t>Other Project-related Activities</w:t>
            </w:r>
          </w:p>
          <w:p w:rsidR="00763350" w:rsidRPr="000A25B1" w:rsidRDefault="00763350" w:rsidP="00890018">
            <w:pPr>
              <w:pStyle w:val="ListParagraph"/>
              <w:ind w:left="360"/>
              <w:rPr>
                <w:rFonts w:cstheme="minorHAnsi"/>
                <w:highlight w:val="lightGray"/>
              </w:rPr>
            </w:pPr>
          </w:p>
          <w:tbl>
            <w:tblPr>
              <w:tblStyle w:val="LightShading"/>
              <w:tblW w:w="0" w:type="auto"/>
              <w:tblLayout w:type="fixed"/>
              <w:tblLook w:val="04A0" w:firstRow="1" w:lastRow="0" w:firstColumn="1" w:lastColumn="0" w:noHBand="0" w:noVBand="1"/>
            </w:tblPr>
            <w:tblGrid>
              <w:gridCol w:w="4855"/>
              <w:gridCol w:w="1980"/>
              <w:gridCol w:w="2176"/>
            </w:tblGrid>
            <w:tr w:rsidR="00763350" w:rsidRPr="000A25B1" w:rsidTr="00890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Align w:val="center"/>
                </w:tcPr>
                <w:p w:rsidR="00763350" w:rsidRPr="000A25B1" w:rsidRDefault="00763350" w:rsidP="00890018">
                  <w:pPr>
                    <w:jc w:val="center"/>
                    <w:rPr>
                      <w:rFonts w:cstheme="minorHAnsi"/>
                      <w:b w:val="0"/>
                      <w:highlight w:val="lightGray"/>
                    </w:rPr>
                  </w:pPr>
                  <w:r w:rsidRPr="000A25B1">
                    <w:rPr>
                      <w:rFonts w:cstheme="minorHAnsi"/>
                      <w:b w:val="0"/>
                      <w:highlight w:val="lightGray"/>
                    </w:rPr>
                    <w:t>Activity description</w:t>
                  </w:r>
                </w:p>
              </w:tc>
              <w:tc>
                <w:tcPr>
                  <w:tcW w:w="1980" w:type="dxa"/>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Location/District</w:t>
                  </w:r>
                </w:p>
              </w:tc>
              <w:tc>
                <w:tcPr>
                  <w:tcW w:w="2176" w:type="dxa"/>
                  <w:vAlign w:val="center"/>
                </w:tcPr>
                <w:p w:rsidR="00763350" w:rsidRPr="000A25B1" w:rsidRDefault="00763350" w:rsidP="00890018">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lightGray"/>
                    </w:rPr>
                  </w:pPr>
                  <w:r w:rsidRPr="000A25B1">
                    <w:rPr>
                      <w:rFonts w:cstheme="minorHAnsi"/>
                      <w:b w:val="0"/>
                      <w:highlight w:val="lightGray"/>
                    </w:rPr>
                    <w:t>Tentative completion date</w:t>
                  </w:r>
                </w:p>
              </w:tc>
            </w:tr>
            <w:tr w:rsidR="00763350" w:rsidRPr="000A25B1" w:rsidTr="0089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63350" w:rsidRPr="000A25B1" w:rsidRDefault="00763350" w:rsidP="000A25B1">
                  <w:pPr>
                    <w:pStyle w:val="ListBullet"/>
                    <w:rPr>
                      <w:rFonts w:asciiTheme="minorHAnsi" w:hAnsiTheme="minorHAnsi" w:cstheme="minorHAnsi"/>
                      <w:b w:val="0"/>
                      <w:highlight w:val="lightGray"/>
                    </w:rPr>
                  </w:pPr>
                  <w:r w:rsidRPr="000A25B1">
                    <w:rPr>
                      <w:rFonts w:asciiTheme="minorHAnsi" w:hAnsiTheme="minorHAnsi" w:cstheme="minorHAnsi"/>
                      <w:b w:val="0"/>
                      <w:highlight w:val="lightGray"/>
                    </w:rPr>
                    <w:t xml:space="preserve">Enrolment of wider population </w:t>
                  </w:r>
                </w:p>
              </w:tc>
              <w:tc>
                <w:tcPr>
                  <w:tcW w:w="1980" w:type="dxa"/>
                </w:tcPr>
                <w:p w:rsidR="00763350" w:rsidRPr="000A25B1" w:rsidRDefault="00763350" w:rsidP="00890018">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0A25B1">
                    <w:rPr>
                      <w:rFonts w:cstheme="minorHAnsi"/>
                      <w:highlight w:val="lightGray"/>
                    </w:rPr>
                    <w:t xml:space="preserve">Gilgit </w:t>
                  </w:r>
                </w:p>
              </w:tc>
              <w:tc>
                <w:tcPr>
                  <w:tcW w:w="2176" w:type="dxa"/>
                </w:tcPr>
                <w:p w:rsidR="00763350" w:rsidRPr="000A25B1" w:rsidRDefault="00011936" w:rsidP="00011936">
                  <w:pPr>
                    <w:cnfStyle w:val="000000100000" w:firstRow="0" w:lastRow="0" w:firstColumn="0" w:lastColumn="0" w:oddVBand="0" w:evenVBand="0" w:oddHBand="1" w:evenHBand="0" w:firstRowFirstColumn="0" w:firstRowLastColumn="0" w:lastRowFirstColumn="0" w:lastRowLastColumn="0"/>
                    <w:rPr>
                      <w:rFonts w:cstheme="minorHAnsi"/>
                    </w:rPr>
                  </w:pPr>
                  <w:r w:rsidRPr="000A25B1">
                    <w:rPr>
                      <w:rFonts w:cstheme="minorHAnsi"/>
                      <w:highlight w:val="lightGray"/>
                    </w:rPr>
                    <w:t>July 31</w:t>
                  </w:r>
                  <w:r w:rsidR="00763350" w:rsidRPr="000A25B1">
                    <w:rPr>
                      <w:rFonts w:cstheme="minorHAnsi"/>
                      <w:highlight w:val="lightGray"/>
                      <w:vertAlign w:val="superscript"/>
                    </w:rPr>
                    <w:t>th</w:t>
                  </w:r>
                  <w:r w:rsidR="00763350" w:rsidRPr="000A25B1">
                    <w:rPr>
                      <w:rFonts w:cstheme="minorHAnsi"/>
                      <w:highlight w:val="lightGray"/>
                    </w:rPr>
                    <w:t xml:space="preserve"> </w:t>
                  </w:r>
                  <w:r w:rsidRPr="000A25B1">
                    <w:rPr>
                      <w:rFonts w:cstheme="minorHAnsi"/>
                      <w:highlight w:val="lightGray"/>
                    </w:rPr>
                    <w:t>2017</w:t>
                  </w:r>
                  <w:r w:rsidRPr="000A25B1">
                    <w:rPr>
                      <w:rFonts w:cstheme="minorHAnsi"/>
                    </w:rPr>
                    <w:t xml:space="preserve"> </w:t>
                  </w:r>
                </w:p>
              </w:tc>
            </w:tr>
          </w:tbl>
          <w:p w:rsidR="00763350" w:rsidRPr="000A25B1" w:rsidRDefault="00763350" w:rsidP="00890018">
            <w:pPr>
              <w:rPr>
                <w:rFonts w:cstheme="minorHAnsi"/>
              </w:rPr>
            </w:pPr>
          </w:p>
        </w:tc>
      </w:tr>
    </w:tbl>
    <w:p w:rsidR="0021516B" w:rsidRPr="0021516B" w:rsidRDefault="0021516B" w:rsidP="00453DE7"/>
    <w:sectPr w:rsidR="0021516B" w:rsidRPr="0021516B" w:rsidSect="00FC4E68">
      <w:footerReference w:type="default" r:id="rId16"/>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BB" w:rsidRDefault="00F944BB" w:rsidP="00A1564C">
      <w:pPr>
        <w:spacing w:after="0" w:line="240" w:lineRule="auto"/>
      </w:pPr>
      <w:r>
        <w:separator/>
      </w:r>
    </w:p>
  </w:endnote>
  <w:endnote w:type="continuationSeparator" w:id="0">
    <w:p w:rsidR="00F944BB" w:rsidRDefault="00F944BB" w:rsidP="00A1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9497"/>
      <w:docPartObj>
        <w:docPartGallery w:val="Page Numbers (Bottom of Page)"/>
        <w:docPartUnique/>
      </w:docPartObj>
    </w:sdtPr>
    <w:sdtEndPr>
      <w:rPr>
        <w:noProof/>
      </w:rPr>
    </w:sdtEndPr>
    <w:sdtContent>
      <w:p w:rsidR="00C511F4" w:rsidRDefault="00C511F4">
        <w:pPr>
          <w:pStyle w:val="Footer"/>
          <w:jc w:val="right"/>
        </w:pPr>
        <w:r>
          <w:fldChar w:fldCharType="begin"/>
        </w:r>
        <w:r>
          <w:instrText xml:space="preserve"> PAGE   \* MERGEFORMAT </w:instrText>
        </w:r>
        <w:r>
          <w:fldChar w:fldCharType="separate"/>
        </w:r>
        <w:r w:rsidR="00EE3CD2">
          <w:rPr>
            <w:noProof/>
          </w:rPr>
          <w:t>3</w:t>
        </w:r>
        <w:r>
          <w:rPr>
            <w:noProof/>
          </w:rPr>
          <w:fldChar w:fldCharType="end"/>
        </w:r>
      </w:p>
    </w:sdtContent>
  </w:sdt>
  <w:p w:rsidR="00C511F4" w:rsidRDefault="00C5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BB" w:rsidRDefault="00F944BB" w:rsidP="00A1564C">
      <w:pPr>
        <w:spacing w:after="0" w:line="240" w:lineRule="auto"/>
      </w:pPr>
      <w:r>
        <w:separator/>
      </w:r>
    </w:p>
  </w:footnote>
  <w:footnote w:type="continuationSeparator" w:id="0">
    <w:p w:rsidR="00F944BB" w:rsidRDefault="00F944BB" w:rsidP="00A15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49CA6"/>
    <w:lvl w:ilvl="0">
      <w:start w:val="1"/>
      <w:numFmt w:val="bullet"/>
      <w:lvlText w:val=""/>
      <w:lvlJc w:val="left"/>
      <w:pPr>
        <w:tabs>
          <w:tab w:val="num" w:pos="360"/>
        </w:tabs>
        <w:ind w:left="360" w:hanging="360"/>
      </w:pPr>
      <w:rPr>
        <w:rFonts w:ascii="Symbol" w:hAnsi="Symbol" w:hint="default"/>
      </w:rPr>
    </w:lvl>
  </w:abstractNum>
  <w:abstractNum w:abstractNumId="1">
    <w:nsid w:val="025C32E7"/>
    <w:multiLevelType w:val="hybridMultilevel"/>
    <w:tmpl w:val="30800C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281552"/>
    <w:multiLevelType w:val="hybridMultilevel"/>
    <w:tmpl w:val="3FD40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652060"/>
    <w:multiLevelType w:val="hybridMultilevel"/>
    <w:tmpl w:val="7D4C626E"/>
    <w:lvl w:ilvl="0" w:tplc="7F9A97EA">
      <w:start w:val="1"/>
      <w:numFmt w:val="decimal"/>
      <w:lvlText w:val="%1."/>
      <w:lvlJc w:val="left"/>
      <w:pPr>
        <w:tabs>
          <w:tab w:val="num" w:pos="720"/>
        </w:tabs>
        <w:ind w:left="720" w:hanging="360"/>
      </w:pPr>
    </w:lvl>
    <w:lvl w:ilvl="1" w:tplc="65CCDD3A" w:tentative="1">
      <w:start w:val="1"/>
      <w:numFmt w:val="decimal"/>
      <w:lvlText w:val="%2."/>
      <w:lvlJc w:val="left"/>
      <w:pPr>
        <w:tabs>
          <w:tab w:val="num" w:pos="1440"/>
        </w:tabs>
        <w:ind w:left="1440" w:hanging="360"/>
      </w:pPr>
    </w:lvl>
    <w:lvl w:ilvl="2" w:tplc="B3B23392" w:tentative="1">
      <w:start w:val="1"/>
      <w:numFmt w:val="decimal"/>
      <w:lvlText w:val="%3."/>
      <w:lvlJc w:val="left"/>
      <w:pPr>
        <w:tabs>
          <w:tab w:val="num" w:pos="2160"/>
        </w:tabs>
        <w:ind w:left="2160" w:hanging="360"/>
      </w:pPr>
    </w:lvl>
    <w:lvl w:ilvl="3" w:tplc="E6C82FE8" w:tentative="1">
      <w:start w:val="1"/>
      <w:numFmt w:val="decimal"/>
      <w:lvlText w:val="%4."/>
      <w:lvlJc w:val="left"/>
      <w:pPr>
        <w:tabs>
          <w:tab w:val="num" w:pos="2880"/>
        </w:tabs>
        <w:ind w:left="2880" w:hanging="360"/>
      </w:pPr>
    </w:lvl>
    <w:lvl w:ilvl="4" w:tplc="27B47380" w:tentative="1">
      <w:start w:val="1"/>
      <w:numFmt w:val="decimal"/>
      <w:lvlText w:val="%5."/>
      <w:lvlJc w:val="left"/>
      <w:pPr>
        <w:tabs>
          <w:tab w:val="num" w:pos="3600"/>
        </w:tabs>
        <w:ind w:left="3600" w:hanging="360"/>
      </w:pPr>
    </w:lvl>
    <w:lvl w:ilvl="5" w:tplc="98B0242E" w:tentative="1">
      <w:start w:val="1"/>
      <w:numFmt w:val="decimal"/>
      <w:lvlText w:val="%6."/>
      <w:lvlJc w:val="left"/>
      <w:pPr>
        <w:tabs>
          <w:tab w:val="num" w:pos="4320"/>
        </w:tabs>
        <w:ind w:left="4320" w:hanging="360"/>
      </w:pPr>
    </w:lvl>
    <w:lvl w:ilvl="6" w:tplc="5D084EAE" w:tentative="1">
      <w:start w:val="1"/>
      <w:numFmt w:val="decimal"/>
      <w:lvlText w:val="%7."/>
      <w:lvlJc w:val="left"/>
      <w:pPr>
        <w:tabs>
          <w:tab w:val="num" w:pos="5040"/>
        </w:tabs>
        <w:ind w:left="5040" w:hanging="360"/>
      </w:pPr>
    </w:lvl>
    <w:lvl w:ilvl="7" w:tplc="D7463444" w:tentative="1">
      <w:start w:val="1"/>
      <w:numFmt w:val="decimal"/>
      <w:lvlText w:val="%8."/>
      <w:lvlJc w:val="left"/>
      <w:pPr>
        <w:tabs>
          <w:tab w:val="num" w:pos="5760"/>
        </w:tabs>
        <w:ind w:left="5760" w:hanging="360"/>
      </w:pPr>
    </w:lvl>
    <w:lvl w:ilvl="8" w:tplc="72AEFAAE" w:tentative="1">
      <w:start w:val="1"/>
      <w:numFmt w:val="decimal"/>
      <w:lvlText w:val="%9."/>
      <w:lvlJc w:val="left"/>
      <w:pPr>
        <w:tabs>
          <w:tab w:val="num" w:pos="6480"/>
        </w:tabs>
        <w:ind w:left="6480" w:hanging="360"/>
      </w:pPr>
    </w:lvl>
  </w:abstractNum>
  <w:abstractNum w:abstractNumId="4">
    <w:nsid w:val="06F5258B"/>
    <w:multiLevelType w:val="multilevel"/>
    <w:tmpl w:val="5268E2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0D0CF7"/>
    <w:multiLevelType w:val="hybridMultilevel"/>
    <w:tmpl w:val="71A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1003C"/>
    <w:multiLevelType w:val="hybridMultilevel"/>
    <w:tmpl w:val="7A7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10398"/>
    <w:multiLevelType w:val="hybridMultilevel"/>
    <w:tmpl w:val="3C82A8BE"/>
    <w:lvl w:ilvl="0" w:tplc="06B82DE6">
      <w:start w:val="1"/>
      <w:numFmt w:val="bullet"/>
      <w:lvlText w:val="•"/>
      <w:lvlJc w:val="left"/>
      <w:pPr>
        <w:tabs>
          <w:tab w:val="num" w:pos="720"/>
        </w:tabs>
        <w:ind w:left="720" w:hanging="360"/>
      </w:pPr>
      <w:rPr>
        <w:rFonts w:ascii="Arial" w:hAnsi="Arial" w:hint="default"/>
      </w:rPr>
    </w:lvl>
    <w:lvl w:ilvl="1" w:tplc="44E68CBC" w:tentative="1">
      <w:start w:val="1"/>
      <w:numFmt w:val="bullet"/>
      <w:lvlText w:val="•"/>
      <w:lvlJc w:val="left"/>
      <w:pPr>
        <w:tabs>
          <w:tab w:val="num" w:pos="1440"/>
        </w:tabs>
        <w:ind w:left="1440" w:hanging="360"/>
      </w:pPr>
      <w:rPr>
        <w:rFonts w:ascii="Arial" w:hAnsi="Arial" w:hint="default"/>
      </w:rPr>
    </w:lvl>
    <w:lvl w:ilvl="2" w:tplc="9F5E5F48" w:tentative="1">
      <w:start w:val="1"/>
      <w:numFmt w:val="bullet"/>
      <w:lvlText w:val="•"/>
      <w:lvlJc w:val="left"/>
      <w:pPr>
        <w:tabs>
          <w:tab w:val="num" w:pos="2160"/>
        </w:tabs>
        <w:ind w:left="2160" w:hanging="360"/>
      </w:pPr>
      <w:rPr>
        <w:rFonts w:ascii="Arial" w:hAnsi="Arial" w:hint="default"/>
      </w:rPr>
    </w:lvl>
    <w:lvl w:ilvl="3" w:tplc="DA381DCE" w:tentative="1">
      <w:start w:val="1"/>
      <w:numFmt w:val="bullet"/>
      <w:lvlText w:val="•"/>
      <w:lvlJc w:val="left"/>
      <w:pPr>
        <w:tabs>
          <w:tab w:val="num" w:pos="2880"/>
        </w:tabs>
        <w:ind w:left="2880" w:hanging="360"/>
      </w:pPr>
      <w:rPr>
        <w:rFonts w:ascii="Arial" w:hAnsi="Arial" w:hint="default"/>
      </w:rPr>
    </w:lvl>
    <w:lvl w:ilvl="4" w:tplc="DF6EF826" w:tentative="1">
      <w:start w:val="1"/>
      <w:numFmt w:val="bullet"/>
      <w:lvlText w:val="•"/>
      <w:lvlJc w:val="left"/>
      <w:pPr>
        <w:tabs>
          <w:tab w:val="num" w:pos="3600"/>
        </w:tabs>
        <w:ind w:left="3600" w:hanging="360"/>
      </w:pPr>
      <w:rPr>
        <w:rFonts w:ascii="Arial" w:hAnsi="Arial" w:hint="default"/>
      </w:rPr>
    </w:lvl>
    <w:lvl w:ilvl="5" w:tplc="8CAC0E3E" w:tentative="1">
      <w:start w:val="1"/>
      <w:numFmt w:val="bullet"/>
      <w:lvlText w:val="•"/>
      <w:lvlJc w:val="left"/>
      <w:pPr>
        <w:tabs>
          <w:tab w:val="num" w:pos="4320"/>
        </w:tabs>
        <w:ind w:left="4320" w:hanging="360"/>
      </w:pPr>
      <w:rPr>
        <w:rFonts w:ascii="Arial" w:hAnsi="Arial" w:hint="default"/>
      </w:rPr>
    </w:lvl>
    <w:lvl w:ilvl="6" w:tplc="DD64BF52" w:tentative="1">
      <w:start w:val="1"/>
      <w:numFmt w:val="bullet"/>
      <w:lvlText w:val="•"/>
      <w:lvlJc w:val="left"/>
      <w:pPr>
        <w:tabs>
          <w:tab w:val="num" w:pos="5040"/>
        </w:tabs>
        <w:ind w:left="5040" w:hanging="360"/>
      </w:pPr>
      <w:rPr>
        <w:rFonts w:ascii="Arial" w:hAnsi="Arial" w:hint="default"/>
      </w:rPr>
    </w:lvl>
    <w:lvl w:ilvl="7" w:tplc="6116EF08" w:tentative="1">
      <w:start w:val="1"/>
      <w:numFmt w:val="bullet"/>
      <w:lvlText w:val="•"/>
      <w:lvlJc w:val="left"/>
      <w:pPr>
        <w:tabs>
          <w:tab w:val="num" w:pos="5760"/>
        </w:tabs>
        <w:ind w:left="5760" w:hanging="360"/>
      </w:pPr>
      <w:rPr>
        <w:rFonts w:ascii="Arial" w:hAnsi="Arial" w:hint="default"/>
      </w:rPr>
    </w:lvl>
    <w:lvl w:ilvl="8" w:tplc="C4B6330C" w:tentative="1">
      <w:start w:val="1"/>
      <w:numFmt w:val="bullet"/>
      <w:lvlText w:val="•"/>
      <w:lvlJc w:val="left"/>
      <w:pPr>
        <w:tabs>
          <w:tab w:val="num" w:pos="6480"/>
        </w:tabs>
        <w:ind w:left="6480" w:hanging="360"/>
      </w:pPr>
      <w:rPr>
        <w:rFonts w:ascii="Arial" w:hAnsi="Arial" w:hint="default"/>
      </w:rPr>
    </w:lvl>
  </w:abstractNum>
  <w:abstractNum w:abstractNumId="8">
    <w:nsid w:val="10EA1E9E"/>
    <w:multiLevelType w:val="hybridMultilevel"/>
    <w:tmpl w:val="3DC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31D7D"/>
    <w:multiLevelType w:val="multilevel"/>
    <w:tmpl w:val="7592FF4C"/>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bullet"/>
      <w:lvlText w:val=""/>
      <w:lvlJc w:val="left"/>
      <w:pPr>
        <w:ind w:left="2499" w:hanging="357"/>
      </w:pPr>
      <w:rPr>
        <w:rFonts w:ascii="Symbol" w:hAnsi="Symbol"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2B1174C3"/>
    <w:multiLevelType w:val="hybridMultilevel"/>
    <w:tmpl w:val="2DAE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0F14"/>
    <w:multiLevelType w:val="multilevel"/>
    <w:tmpl w:val="403A63B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F131D2B"/>
    <w:multiLevelType w:val="hybridMultilevel"/>
    <w:tmpl w:val="7228E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F55185"/>
    <w:multiLevelType w:val="hybridMultilevel"/>
    <w:tmpl w:val="3872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B67EB"/>
    <w:multiLevelType w:val="hybridMultilevel"/>
    <w:tmpl w:val="182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5168FE"/>
    <w:multiLevelType w:val="hybridMultilevel"/>
    <w:tmpl w:val="686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66A88"/>
    <w:multiLevelType w:val="hybridMultilevel"/>
    <w:tmpl w:val="7A6A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7179A"/>
    <w:multiLevelType w:val="hybridMultilevel"/>
    <w:tmpl w:val="074C2902"/>
    <w:lvl w:ilvl="0" w:tplc="04090001">
      <w:start w:val="1"/>
      <w:numFmt w:val="bullet"/>
      <w:lvlText w:val=""/>
      <w:lvlJc w:val="left"/>
      <w:pPr>
        <w:tabs>
          <w:tab w:val="num" w:pos="720"/>
        </w:tabs>
        <w:ind w:left="720" w:hanging="360"/>
      </w:pPr>
      <w:rPr>
        <w:rFonts w:ascii="Symbol" w:hAnsi="Symbol" w:hint="default"/>
      </w:rPr>
    </w:lvl>
    <w:lvl w:ilvl="1" w:tplc="0EB0E512" w:tentative="1">
      <w:start w:val="1"/>
      <w:numFmt w:val="bullet"/>
      <w:lvlText w:val="•"/>
      <w:lvlJc w:val="left"/>
      <w:pPr>
        <w:tabs>
          <w:tab w:val="num" w:pos="1440"/>
        </w:tabs>
        <w:ind w:left="1440" w:hanging="360"/>
      </w:pPr>
      <w:rPr>
        <w:rFonts w:ascii="Arial" w:hAnsi="Arial" w:hint="default"/>
      </w:rPr>
    </w:lvl>
    <w:lvl w:ilvl="2" w:tplc="7F741F7C" w:tentative="1">
      <w:start w:val="1"/>
      <w:numFmt w:val="bullet"/>
      <w:lvlText w:val="•"/>
      <w:lvlJc w:val="left"/>
      <w:pPr>
        <w:tabs>
          <w:tab w:val="num" w:pos="2160"/>
        </w:tabs>
        <w:ind w:left="2160" w:hanging="360"/>
      </w:pPr>
      <w:rPr>
        <w:rFonts w:ascii="Arial" w:hAnsi="Arial" w:hint="default"/>
      </w:rPr>
    </w:lvl>
    <w:lvl w:ilvl="3" w:tplc="3940C730" w:tentative="1">
      <w:start w:val="1"/>
      <w:numFmt w:val="bullet"/>
      <w:lvlText w:val="•"/>
      <w:lvlJc w:val="left"/>
      <w:pPr>
        <w:tabs>
          <w:tab w:val="num" w:pos="2880"/>
        </w:tabs>
        <w:ind w:left="2880" w:hanging="360"/>
      </w:pPr>
      <w:rPr>
        <w:rFonts w:ascii="Arial" w:hAnsi="Arial" w:hint="default"/>
      </w:rPr>
    </w:lvl>
    <w:lvl w:ilvl="4" w:tplc="F5847AAC" w:tentative="1">
      <w:start w:val="1"/>
      <w:numFmt w:val="bullet"/>
      <w:lvlText w:val="•"/>
      <w:lvlJc w:val="left"/>
      <w:pPr>
        <w:tabs>
          <w:tab w:val="num" w:pos="3600"/>
        </w:tabs>
        <w:ind w:left="3600" w:hanging="360"/>
      </w:pPr>
      <w:rPr>
        <w:rFonts w:ascii="Arial" w:hAnsi="Arial" w:hint="default"/>
      </w:rPr>
    </w:lvl>
    <w:lvl w:ilvl="5" w:tplc="880EFBF4" w:tentative="1">
      <w:start w:val="1"/>
      <w:numFmt w:val="bullet"/>
      <w:lvlText w:val="•"/>
      <w:lvlJc w:val="left"/>
      <w:pPr>
        <w:tabs>
          <w:tab w:val="num" w:pos="4320"/>
        </w:tabs>
        <w:ind w:left="4320" w:hanging="360"/>
      </w:pPr>
      <w:rPr>
        <w:rFonts w:ascii="Arial" w:hAnsi="Arial" w:hint="default"/>
      </w:rPr>
    </w:lvl>
    <w:lvl w:ilvl="6" w:tplc="4D88BADE" w:tentative="1">
      <w:start w:val="1"/>
      <w:numFmt w:val="bullet"/>
      <w:lvlText w:val="•"/>
      <w:lvlJc w:val="left"/>
      <w:pPr>
        <w:tabs>
          <w:tab w:val="num" w:pos="5040"/>
        </w:tabs>
        <w:ind w:left="5040" w:hanging="360"/>
      </w:pPr>
      <w:rPr>
        <w:rFonts w:ascii="Arial" w:hAnsi="Arial" w:hint="default"/>
      </w:rPr>
    </w:lvl>
    <w:lvl w:ilvl="7" w:tplc="51DCBE6E" w:tentative="1">
      <w:start w:val="1"/>
      <w:numFmt w:val="bullet"/>
      <w:lvlText w:val="•"/>
      <w:lvlJc w:val="left"/>
      <w:pPr>
        <w:tabs>
          <w:tab w:val="num" w:pos="5760"/>
        </w:tabs>
        <w:ind w:left="5760" w:hanging="360"/>
      </w:pPr>
      <w:rPr>
        <w:rFonts w:ascii="Arial" w:hAnsi="Arial" w:hint="default"/>
      </w:rPr>
    </w:lvl>
    <w:lvl w:ilvl="8" w:tplc="079ADDB2" w:tentative="1">
      <w:start w:val="1"/>
      <w:numFmt w:val="bullet"/>
      <w:lvlText w:val="•"/>
      <w:lvlJc w:val="left"/>
      <w:pPr>
        <w:tabs>
          <w:tab w:val="num" w:pos="6480"/>
        </w:tabs>
        <w:ind w:left="6480" w:hanging="360"/>
      </w:pPr>
      <w:rPr>
        <w:rFonts w:ascii="Arial" w:hAnsi="Arial" w:hint="default"/>
      </w:rPr>
    </w:lvl>
  </w:abstractNum>
  <w:abstractNum w:abstractNumId="19">
    <w:nsid w:val="506D3723"/>
    <w:multiLevelType w:val="hybridMultilevel"/>
    <w:tmpl w:val="898A0730"/>
    <w:lvl w:ilvl="0" w:tplc="08090019">
      <w:start w:val="1"/>
      <w:numFmt w:val="lowerLetter"/>
      <w:lvlText w:val="%1."/>
      <w:lvlJc w:val="left"/>
      <w:pPr>
        <w:ind w:left="720" w:hanging="360"/>
      </w:pPr>
      <w:rPr>
        <w:rFonts w:hint="default"/>
      </w:rPr>
    </w:lvl>
    <w:lvl w:ilvl="1" w:tplc="BA1A045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A4FCB"/>
    <w:multiLevelType w:val="hybridMultilevel"/>
    <w:tmpl w:val="D2F6B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B345DB"/>
    <w:multiLevelType w:val="hybridMultilevel"/>
    <w:tmpl w:val="3E3297D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197F67"/>
    <w:multiLevelType w:val="hybridMultilevel"/>
    <w:tmpl w:val="C292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7D49FA"/>
    <w:multiLevelType w:val="hybridMultilevel"/>
    <w:tmpl w:val="5FAC9CD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982331"/>
    <w:multiLevelType w:val="hybridMultilevel"/>
    <w:tmpl w:val="1062D9F8"/>
    <w:lvl w:ilvl="0" w:tplc="B8AA0B0C">
      <w:start w:val="1"/>
      <w:numFmt w:val="decimal"/>
      <w:pStyle w:val="TOC1"/>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E57E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FE61DE6"/>
    <w:multiLevelType w:val="hybridMultilevel"/>
    <w:tmpl w:val="7EE4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E3B27"/>
    <w:multiLevelType w:val="hybridMultilevel"/>
    <w:tmpl w:val="FD04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902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C3021A8"/>
    <w:multiLevelType w:val="hybridMultilevel"/>
    <w:tmpl w:val="D70A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19"/>
  </w:num>
  <w:num w:numId="4">
    <w:abstractNumId w:val="12"/>
  </w:num>
  <w:num w:numId="5">
    <w:abstractNumId w:val="1"/>
  </w:num>
  <w:num w:numId="6">
    <w:abstractNumId w:val="15"/>
  </w:num>
  <w:num w:numId="7">
    <w:abstractNumId w:val="9"/>
  </w:num>
  <w:num w:numId="8">
    <w:abstractNumId w:val="18"/>
  </w:num>
  <w:num w:numId="9">
    <w:abstractNumId w:val="7"/>
  </w:num>
  <w:num w:numId="10">
    <w:abstractNumId w:val="3"/>
  </w:num>
  <w:num w:numId="11">
    <w:abstractNumId w:val="13"/>
  </w:num>
  <w:num w:numId="12">
    <w:abstractNumId w:val="27"/>
  </w:num>
  <w:num w:numId="13">
    <w:abstractNumId w:val="17"/>
  </w:num>
  <w:num w:numId="14">
    <w:abstractNumId w:val="22"/>
  </w:num>
  <w:num w:numId="15">
    <w:abstractNumId w:val="6"/>
  </w:num>
  <w:num w:numId="16">
    <w:abstractNumId w:val="28"/>
  </w:num>
  <w:num w:numId="17">
    <w:abstractNumId w:val="25"/>
  </w:num>
  <w:num w:numId="18">
    <w:abstractNumId w:val="2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0"/>
  </w:num>
  <w:num w:numId="24">
    <w:abstractNumId w:val="29"/>
  </w:num>
  <w:num w:numId="25">
    <w:abstractNumId w:val="2"/>
  </w:num>
  <w:num w:numId="26">
    <w:abstractNumId w:val="8"/>
  </w:num>
  <w:num w:numId="27">
    <w:abstractNumId w:val="26"/>
  </w:num>
  <w:num w:numId="28">
    <w:abstractNumId w:val="5"/>
  </w:num>
  <w:num w:numId="29">
    <w:abstractNumId w:val="21"/>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16"/>
    <w:rsid w:val="00011936"/>
    <w:rsid w:val="000178DC"/>
    <w:rsid w:val="00041A1F"/>
    <w:rsid w:val="000600D5"/>
    <w:rsid w:val="00060B02"/>
    <w:rsid w:val="00060B97"/>
    <w:rsid w:val="000632EE"/>
    <w:rsid w:val="000659C1"/>
    <w:rsid w:val="0007345F"/>
    <w:rsid w:val="00074A0F"/>
    <w:rsid w:val="000857FC"/>
    <w:rsid w:val="000A0C04"/>
    <w:rsid w:val="000A25B1"/>
    <w:rsid w:val="000A33C2"/>
    <w:rsid w:val="000B22EC"/>
    <w:rsid w:val="000B36FA"/>
    <w:rsid w:val="000B5DFF"/>
    <w:rsid w:val="000B62AC"/>
    <w:rsid w:val="000D0764"/>
    <w:rsid w:val="000D43DD"/>
    <w:rsid w:val="000D6CDA"/>
    <w:rsid w:val="000F1422"/>
    <w:rsid w:val="00104310"/>
    <w:rsid w:val="00104780"/>
    <w:rsid w:val="00111022"/>
    <w:rsid w:val="0013471E"/>
    <w:rsid w:val="00135636"/>
    <w:rsid w:val="00144E20"/>
    <w:rsid w:val="0014640C"/>
    <w:rsid w:val="00153ED7"/>
    <w:rsid w:val="00176E88"/>
    <w:rsid w:val="00177CDC"/>
    <w:rsid w:val="00186A4A"/>
    <w:rsid w:val="001B7FE2"/>
    <w:rsid w:val="001C33B5"/>
    <w:rsid w:val="001D123C"/>
    <w:rsid w:val="001E7469"/>
    <w:rsid w:val="00202AEE"/>
    <w:rsid w:val="002069C9"/>
    <w:rsid w:val="0021516B"/>
    <w:rsid w:val="002258AA"/>
    <w:rsid w:val="00227D0E"/>
    <w:rsid w:val="00231A16"/>
    <w:rsid w:val="0024439C"/>
    <w:rsid w:val="00275041"/>
    <w:rsid w:val="00283298"/>
    <w:rsid w:val="002A5013"/>
    <w:rsid w:val="002B1A26"/>
    <w:rsid w:val="002B7211"/>
    <w:rsid w:val="002C3CF1"/>
    <w:rsid w:val="002C4724"/>
    <w:rsid w:val="002D2CE5"/>
    <w:rsid w:val="002E68BD"/>
    <w:rsid w:val="002E69C8"/>
    <w:rsid w:val="002F276A"/>
    <w:rsid w:val="002F4470"/>
    <w:rsid w:val="00307AC5"/>
    <w:rsid w:val="003441DD"/>
    <w:rsid w:val="00354DCB"/>
    <w:rsid w:val="00363527"/>
    <w:rsid w:val="00367E91"/>
    <w:rsid w:val="003776C0"/>
    <w:rsid w:val="00391AF7"/>
    <w:rsid w:val="003C78AC"/>
    <w:rsid w:val="003D2621"/>
    <w:rsid w:val="00400D99"/>
    <w:rsid w:val="00401FE0"/>
    <w:rsid w:val="00422A45"/>
    <w:rsid w:val="00427154"/>
    <w:rsid w:val="00430AB9"/>
    <w:rsid w:val="0043717C"/>
    <w:rsid w:val="004445F1"/>
    <w:rsid w:val="004523B1"/>
    <w:rsid w:val="00453DE7"/>
    <w:rsid w:val="00456C5B"/>
    <w:rsid w:val="00460B30"/>
    <w:rsid w:val="004669EE"/>
    <w:rsid w:val="00467A55"/>
    <w:rsid w:val="00485189"/>
    <w:rsid w:val="00486A1A"/>
    <w:rsid w:val="00490B07"/>
    <w:rsid w:val="004A2381"/>
    <w:rsid w:val="004B579C"/>
    <w:rsid w:val="004B776D"/>
    <w:rsid w:val="004D1CCE"/>
    <w:rsid w:val="004D5A6E"/>
    <w:rsid w:val="00551283"/>
    <w:rsid w:val="005565B9"/>
    <w:rsid w:val="005732F6"/>
    <w:rsid w:val="00577737"/>
    <w:rsid w:val="005961E7"/>
    <w:rsid w:val="005C3750"/>
    <w:rsid w:val="005C5422"/>
    <w:rsid w:val="005D23D1"/>
    <w:rsid w:val="005D5F6D"/>
    <w:rsid w:val="005D6940"/>
    <w:rsid w:val="005E3EA3"/>
    <w:rsid w:val="005F06DD"/>
    <w:rsid w:val="0060083E"/>
    <w:rsid w:val="00610785"/>
    <w:rsid w:val="006117E0"/>
    <w:rsid w:val="00621E48"/>
    <w:rsid w:val="00621F65"/>
    <w:rsid w:val="00627805"/>
    <w:rsid w:val="0064168C"/>
    <w:rsid w:val="0065285E"/>
    <w:rsid w:val="006623EF"/>
    <w:rsid w:val="00666A1F"/>
    <w:rsid w:val="00673B11"/>
    <w:rsid w:val="006A1A8C"/>
    <w:rsid w:val="006D75B9"/>
    <w:rsid w:val="006F1E9F"/>
    <w:rsid w:val="006F2A36"/>
    <w:rsid w:val="00702047"/>
    <w:rsid w:val="00723CAF"/>
    <w:rsid w:val="00724C37"/>
    <w:rsid w:val="00727CCA"/>
    <w:rsid w:val="007361A7"/>
    <w:rsid w:val="0074094F"/>
    <w:rsid w:val="0075184F"/>
    <w:rsid w:val="0076024B"/>
    <w:rsid w:val="00763350"/>
    <w:rsid w:val="00776CB8"/>
    <w:rsid w:val="00782667"/>
    <w:rsid w:val="007845EE"/>
    <w:rsid w:val="00791EF2"/>
    <w:rsid w:val="00792959"/>
    <w:rsid w:val="007B1789"/>
    <w:rsid w:val="007B2D51"/>
    <w:rsid w:val="007D6199"/>
    <w:rsid w:val="007F2726"/>
    <w:rsid w:val="00803A97"/>
    <w:rsid w:val="0082058A"/>
    <w:rsid w:val="00826368"/>
    <w:rsid w:val="0083634E"/>
    <w:rsid w:val="008379CA"/>
    <w:rsid w:val="00840300"/>
    <w:rsid w:val="008412CF"/>
    <w:rsid w:val="008506C7"/>
    <w:rsid w:val="008557E0"/>
    <w:rsid w:val="00855F87"/>
    <w:rsid w:val="008728F7"/>
    <w:rsid w:val="008778BA"/>
    <w:rsid w:val="00877A09"/>
    <w:rsid w:val="00887AEB"/>
    <w:rsid w:val="00890018"/>
    <w:rsid w:val="00895850"/>
    <w:rsid w:val="008A03B0"/>
    <w:rsid w:val="008A399B"/>
    <w:rsid w:val="008A5517"/>
    <w:rsid w:val="008A6CFF"/>
    <w:rsid w:val="008C6994"/>
    <w:rsid w:val="008D44A4"/>
    <w:rsid w:val="008D6D24"/>
    <w:rsid w:val="008E01D8"/>
    <w:rsid w:val="008E3B4C"/>
    <w:rsid w:val="008F160B"/>
    <w:rsid w:val="00917EF9"/>
    <w:rsid w:val="0092216B"/>
    <w:rsid w:val="00923561"/>
    <w:rsid w:val="00932F35"/>
    <w:rsid w:val="009333E5"/>
    <w:rsid w:val="00942C4A"/>
    <w:rsid w:val="00942EF6"/>
    <w:rsid w:val="009551F4"/>
    <w:rsid w:val="00977F7C"/>
    <w:rsid w:val="009801B2"/>
    <w:rsid w:val="009A395D"/>
    <w:rsid w:val="009B1D79"/>
    <w:rsid w:val="009B27C6"/>
    <w:rsid w:val="009B7DD8"/>
    <w:rsid w:val="009C79B6"/>
    <w:rsid w:val="009D0A9B"/>
    <w:rsid w:val="009D59E8"/>
    <w:rsid w:val="009E1428"/>
    <w:rsid w:val="009E4BD7"/>
    <w:rsid w:val="009E6338"/>
    <w:rsid w:val="00A00660"/>
    <w:rsid w:val="00A1564C"/>
    <w:rsid w:val="00A24870"/>
    <w:rsid w:val="00A304D2"/>
    <w:rsid w:val="00A40FCC"/>
    <w:rsid w:val="00A42EB5"/>
    <w:rsid w:val="00A553EF"/>
    <w:rsid w:val="00A6044A"/>
    <w:rsid w:val="00A61143"/>
    <w:rsid w:val="00A6557E"/>
    <w:rsid w:val="00A661CD"/>
    <w:rsid w:val="00AC4F2E"/>
    <w:rsid w:val="00AC581E"/>
    <w:rsid w:val="00AD3FBD"/>
    <w:rsid w:val="00AF4E68"/>
    <w:rsid w:val="00AF6583"/>
    <w:rsid w:val="00B367BA"/>
    <w:rsid w:val="00B41ED0"/>
    <w:rsid w:val="00B4521A"/>
    <w:rsid w:val="00B506C3"/>
    <w:rsid w:val="00B53165"/>
    <w:rsid w:val="00B53771"/>
    <w:rsid w:val="00B6005C"/>
    <w:rsid w:val="00B87980"/>
    <w:rsid w:val="00B959FC"/>
    <w:rsid w:val="00B97C9F"/>
    <w:rsid w:val="00BA01A6"/>
    <w:rsid w:val="00BB5585"/>
    <w:rsid w:val="00BC7115"/>
    <w:rsid w:val="00BC7382"/>
    <w:rsid w:val="00BD4331"/>
    <w:rsid w:val="00BE33D3"/>
    <w:rsid w:val="00BF7380"/>
    <w:rsid w:val="00BF7C60"/>
    <w:rsid w:val="00C00B48"/>
    <w:rsid w:val="00C0217B"/>
    <w:rsid w:val="00C06783"/>
    <w:rsid w:val="00C06D01"/>
    <w:rsid w:val="00C21CDD"/>
    <w:rsid w:val="00C23ADC"/>
    <w:rsid w:val="00C24FA8"/>
    <w:rsid w:val="00C511F4"/>
    <w:rsid w:val="00C578EA"/>
    <w:rsid w:val="00C62E3D"/>
    <w:rsid w:val="00C657EA"/>
    <w:rsid w:val="00C670AA"/>
    <w:rsid w:val="00CA64E8"/>
    <w:rsid w:val="00CB235D"/>
    <w:rsid w:val="00CB3985"/>
    <w:rsid w:val="00CC237A"/>
    <w:rsid w:val="00CC637D"/>
    <w:rsid w:val="00CE0A94"/>
    <w:rsid w:val="00CF0F99"/>
    <w:rsid w:val="00D041CA"/>
    <w:rsid w:val="00D06C63"/>
    <w:rsid w:val="00D214B7"/>
    <w:rsid w:val="00D30AE2"/>
    <w:rsid w:val="00D34682"/>
    <w:rsid w:val="00D34E55"/>
    <w:rsid w:val="00D376DD"/>
    <w:rsid w:val="00D45F50"/>
    <w:rsid w:val="00D716FF"/>
    <w:rsid w:val="00D72FAD"/>
    <w:rsid w:val="00D844C1"/>
    <w:rsid w:val="00D86DE2"/>
    <w:rsid w:val="00D9737E"/>
    <w:rsid w:val="00DA30C6"/>
    <w:rsid w:val="00DB16EF"/>
    <w:rsid w:val="00DC1171"/>
    <w:rsid w:val="00DC1547"/>
    <w:rsid w:val="00DD75EC"/>
    <w:rsid w:val="00DE467E"/>
    <w:rsid w:val="00DE5787"/>
    <w:rsid w:val="00DF3574"/>
    <w:rsid w:val="00DF50E6"/>
    <w:rsid w:val="00E04695"/>
    <w:rsid w:val="00E1317B"/>
    <w:rsid w:val="00E20DE1"/>
    <w:rsid w:val="00E25F48"/>
    <w:rsid w:val="00E31ACB"/>
    <w:rsid w:val="00E35449"/>
    <w:rsid w:val="00E42976"/>
    <w:rsid w:val="00E57F84"/>
    <w:rsid w:val="00E707A5"/>
    <w:rsid w:val="00E70AF4"/>
    <w:rsid w:val="00E71968"/>
    <w:rsid w:val="00E7381F"/>
    <w:rsid w:val="00E84BCB"/>
    <w:rsid w:val="00E87665"/>
    <w:rsid w:val="00E950C7"/>
    <w:rsid w:val="00EB635F"/>
    <w:rsid w:val="00ED16C5"/>
    <w:rsid w:val="00ED34B4"/>
    <w:rsid w:val="00ED6B84"/>
    <w:rsid w:val="00EE3CD2"/>
    <w:rsid w:val="00EF18A1"/>
    <w:rsid w:val="00EF2219"/>
    <w:rsid w:val="00EF254B"/>
    <w:rsid w:val="00EF77CA"/>
    <w:rsid w:val="00F22030"/>
    <w:rsid w:val="00F22F68"/>
    <w:rsid w:val="00F26D1C"/>
    <w:rsid w:val="00F30BA6"/>
    <w:rsid w:val="00F32086"/>
    <w:rsid w:val="00F50735"/>
    <w:rsid w:val="00F536CB"/>
    <w:rsid w:val="00F65CFD"/>
    <w:rsid w:val="00F71333"/>
    <w:rsid w:val="00F72ED0"/>
    <w:rsid w:val="00F944BB"/>
    <w:rsid w:val="00FB18B8"/>
    <w:rsid w:val="00FB58BF"/>
    <w:rsid w:val="00FB5DF4"/>
    <w:rsid w:val="00FC1635"/>
    <w:rsid w:val="00FC3C75"/>
    <w:rsid w:val="00FC3DD1"/>
    <w:rsid w:val="00FC4E68"/>
    <w:rsid w:val="00FC7E86"/>
    <w:rsid w:val="00FD22E5"/>
    <w:rsid w:val="00FD2FC5"/>
    <w:rsid w:val="00FE4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8EA"/>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semiHidden/>
    <w:unhideWhenUsed/>
    <w:qFormat/>
    <w:rsid w:val="007B17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1A16"/>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231A16"/>
    <w:rPr>
      <w:rFonts w:eastAsiaTheme="minorEastAsia"/>
      <w:lang w:val="en-US" w:eastAsia="ja-JP"/>
    </w:rPr>
  </w:style>
  <w:style w:type="paragraph" w:styleId="BalloonText">
    <w:name w:val="Balloon Text"/>
    <w:basedOn w:val="Normal"/>
    <w:link w:val="BalloonTextChar"/>
    <w:uiPriority w:val="99"/>
    <w:semiHidden/>
    <w:unhideWhenUsed/>
    <w:rsid w:val="0023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16"/>
    <w:rPr>
      <w:rFonts w:ascii="Tahoma" w:hAnsi="Tahoma" w:cs="Tahoma"/>
      <w:sz w:val="16"/>
      <w:szCs w:val="16"/>
    </w:rPr>
  </w:style>
  <w:style w:type="table" w:styleId="TableGrid">
    <w:name w:val="Table Grid"/>
    <w:basedOn w:val="TableNormal"/>
    <w:uiPriority w:val="1"/>
    <w:rsid w:val="0023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Label">
    <w:name w:val="Part Label"/>
    <w:basedOn w:val="Normal"/>
    <w:next w:val="Normal"/>
    <w:rsid w:val="00BC7115"/>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BC7115"/>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character" w:styleId="Hyperlink">
    <w:name w:val="Hyperlink"/>
    <w:uiPriority w:val="99"/>
    <w:unhideWhenUsed/>
    <w:rsid w:val="00104780"/>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CE0A94"/>
    <w:pPr>
      <w:numPr>
        <w:numId w:val="1"/>
      </w:numPr>
      <w:tabs>
        <w:tab w:val="left" w:pos="480"/>
        <w:tab w:val="right" w:leader="dot" w:pos="9350"/>
      </w:tabs>
      <w:spacing w:before="120" w:after="100" w:line="240" w:lineRule="auto"/>
    </w:pPr>
    <w:rPr>
      <w:rFonts w:ascii="Arial" w:eastAsia="Times New Roman" w:hAnsi="Arial" w:cs="Arial"/>
      <w:sz w:val="24"/>
    </w:rPr>
  </w:style>
  <w:style w:type="paragraph" w:styleId="TOC2">
    <w:name w:val="toc 2"/>
    <w:basedOn w:val="Normal"/>
    <w:next w:val="Normal"/>
    <w:autoRedefine/>
    <w:uiPriority w:val="39"/>
    <w:unhideWhenUsed/>
    <w:rsid w:val="00104780"/>
    <w:pPr>
      <w:spacing w:before="120" w:after="120" w:line="240" w:lineRule="auto"/>
      <w:ind w:left="240"/>
    </w:pPr>
    <w:rPr>
      <w:rFonts w:ascii="Arial" w:eastAsia="Times New Roman" w:hAnsi="Arial" w:cs="Arial"/>
      <w:sz w:val="24"/>
    </w:rPr>
  </w:style>
  <w:style w:type="paragraph" w:styleId="TOC3">
    <w:name w:val="toc 3"/>
    <w:basedOn w:val="Normal"/>
    <w:next w:val="Normal"/>
    <w:autoRedefine/>
    <w:uiPriority w:val="39"/>
    <w:semiHidden/>
    <w:unhideWhenUsed/>
    <w:rsid w:val="00104780"/>
    <w:pPr>
      <w:spacing w:before="120" w:after="120" w:line="240" w:lineRule="auto"/>
      <w:ind w:left="480"/>
    </w:pPr>
    <w:rPr>
      <w:rFonts w:ascii="Arial" w:eastAsia="Times New Roman" w:hAnsi="Arial" w:cs="Arial"/>
      <w:sz w:val="24"/>
    </w:rPr>
  </w:style>
  <w:style w:type="character" w:customStyle="1" w:styleId="Heading1Char">
    <w:name w:val="Heading 1 Char"/>
    <w:basedOn w:val="DefaultParagraphFont"/>
    <w:link w:val="Heading1"/>
    <w:uiPriority w:val="9"/>
    <w:rsid w:val="00C578EA"/>
    <w:rPr>
      <w:rFonts w:asciiTheme="majorHAnsi" w:eastAsiaTheme="majorEastAsia" w:hAnsiTheme="majorHAnsi" w:cstheme="majorBidi"/>
      <w:b/>
      <w:bCs/>
      <w:sz w:val="36"/>
      <w:szCs w:val="28"/>
    </w:rPr>
  </w:style>
  <w:style w:type="paragraph" w:styleId="ListParagraph">
    <w:name w:val="List Paragraph"/>
    <w:basedOn w:val="Normal"/>
    <w:uiPriority w:val="34"/>
    <w:qFormat/>
    <w:rsid w:val="00400D99"/>
    <w:pPr>
      <w:ind w:left="720"/>
      <w:contextualSpacing/>
    </w:pPr>
  </w:style>
  <w:style w:type="table" w:styleId="LightShading">
    <w:name w:val="Light Shading"/>
    <w:basedOn w:val="TableNormal"/>
    <w:uiPriority w:val="60"/>
    <w:rsid w:val="002151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5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4C"/>
  </w:style>
  <w:style w:type="paragraph" w:styleId="Footer">
    <w:name w:val="footer"/>
    <w:basedOn w:val="Normal"/>
    <w:link w:val="FooterChar"/>
    <w:uiPriority w:val="99"/>
    <w:unhideWhenUsed/>
    <w:rsid w:val="00A15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4C"/>
  </w:style>
  <w:style w:type="paragraph" w:styleId="TOCHeading">
    <w:name w:val="TOC Heading"/>
    <w:basedOn w:val="Heading1"/>
    <w:next w:val="Normal"/>
    <w:uiPriority w:val="39"/>
    <w:semiHidden/>
    <w:unhideWhenUsed/>
    <w:qFormat/>
    <w:rsid w:val="00A1564C"/>
    <w:pPr>
      <w:outlineLvl w:val="9"/>
    </w:pPr>
    <w:rPr>
      <w:color w:val="365F91" w:themeColor="accent1" w:themeShade="BF"/>
      <w:sz w:val="28"/>
      <w:lang w:val="en-US" w:eastAsia="ja-JP"/>
    </w:rPr>
  </w:style>
  <w:style w:type="paragraph" w:customStyle="1" w:styleId="OPMBodytext">
    <w:name w:val="OPM Body text"/>
    <w:basedOn w:val="Normal"/>
    <w:link w:val="OPMBodytextChar"/>
    <w:qFormat/>
    <w:rsid w:val="007B1789"/>
    <w:pPr>
      <w:spacing w:after="240" w:line="276" w:lineRule="atLeast"/>
    </w:pPr>
    <w:rPr>
      <w:rFonts w:ascii="Calibri" w:eastAsia="Calibri" w:hAnsi="Calibri" w:cs="Times New Roman"/>
      <w:lang w:val="en-US"/>
    </w:rPr>
  </w:style>
  <w:style w:type="character" w:customStyle="1" w:styleId="OPMBodytextChar">
    <w:name w:val="OPM Body text Char"/>
    <w:link w:val="OPMBodytext"/>
    <w:rsid w:val="007B1789"/>
    <w:rPr>
      <w:rFonts w:ascii="Calibri" w:eastAsia="Calibri" w:hAnsi="Calibri" w:cs="Times New Roman"/>
      <w:lang w:val="en-US"/>
    </w:rPr>
  </w:style>
  <w:style w:type="paragraph" w:customStyle="1" w:styleId="Listbulletfinal">
    <w:name w:val="List bullet final"/>
    <w:basedOn w:val="Normal"/>
    <w:next w:val="OPMBodytext"/>
    <w:rsid w:val="007B1789"/>
    <w:pPr>
      <w:numPr>
        <w:numId w:val="6"/>
      </w:numPr>
      <w:tabs>
        <w:tab w:val="clear" w:pos="357"/>
        <w:tab w:val="num" w:pos="720"/>
      </w:tabs>
      <w:spacing w:after="240" w:line="276" w:lineRule="atLeast"/>
      <w:ind w:left="720" w:hanging="360"/>
    </w:pPr>
    <w:rPr>
      <w:rFonts w:ascii="Calibri" w:eastAsia="Calibri" w:hAnsi="Calibri" w:cs="Times New Roman"/>
      <w:lang w:val="en-US"/>
    </w:rPr>
  </w:style>
  <w:style w:type="numbering" w:customStyle="1" w:styleId="ListBullets">
    <w:name w:val="ListBullets"/>
    <w:uiPriority w:val="99"/>
    <w:rsid w:val="007B1789"/>
    <w:pPr>
      <w:numPr>
        <w:numId w:val="7"/>
      </w:numPr>
    </w:pPr>
  </w:style>
  <w:style w:type="paragraph" w:styleId="ListBullet">
    <w:name w:val="List Bullet"/>
    <w:basedOn w:val="Normal"/>
    <w:qFormat/>
    <w:rsid w:val="007B1789"/>
    <w:pPr>
      <w:numPr>
        <w:numId w:val="7"/>
      </w:numPr>
      <w:spacing w:after="60" w:line="276" w:lineRule="atLeast"/>
    </w:pPr>
    <w:rPr>
      <w:rFonts w:ascii="Calibri" w:eastAsia="Calibri" w:hAnsi="Calibri" w:cs="Times New Roman"/>
      <w:lang w:val="en-US"/>
    </w:rPr>
  </w:style>
  <w:style w:type="paragraph" w:styleId="ListBullet2">
    <w:name w:val="List Bullet 2"/>
    <w:basedOn w:val="Normal"/>
    <w:qFormat/>
    <w:rsid w:val="007B1789"/>
    <w:pPr>
      <w:numPr>
        <w:ilvl w:val="1"/>
        <w:numId w:val="7"/>
      </w:numPr>
      <w:spacing w:after="60" w:line="276" w:lineRule="atLeast"/>
    </w:pPr>
    <w:rPr>
      <w:rFonts w:ascii="Calibri" w:eastAsia="Calibri" w:hAnsi="Calibri" w:cs="Times New Roman"/>
      <w:lang w:val="en-US"/>
    </w:rPr>
  </w:style>
  <w:style w:type="paragraph" w:styleId="ListBullet3">
    <w:name w:val="List Bullet 3"/>
    <w:basedOn w:val="Normal"/>
    <w:qFormat/>
    <w:rsid w:val="007B1789"/>
    <w:pPr>
      <w:numPr>
        <w:ilvl w:val="2"/>
        <w:numId w:val="7"/>
      </w:numPr>
      <w:spacing w:after="60" w:line="276" w:lineRule="atLeast"/>
    </w:pPr>
    <w:rPr>
      <w:rFonts w:ascii="Calibri" w:eastAsia="Calibri" w:hAnsi="Calibri" w:cs="Times New Roman"/>
      <w:lang w:val="en-US"/>
    </w:rPr>
  </w:style>
  <w:style w:type="paragraph" w:styleId="ListBullet4">
    <w:name w:val="List Bullet 4"/>
    <w:basedOn w:val="Normal"/>
    <w:qFormat/>
    <w:rsid w:val="007B1789"/>
    <w:pPr>
      <w:numPr>
        <w:ilvl w:val="3"/>
        <w:numId w:val="7"/>
      </w:numPr>
      <w:spacing w:after="60" w:line="276" w:lineRule="atLeast"/>
    </w:pPr>
    <w:rPr>
      <w:rFonts w:ascii="Calibri" w:eastAsia="Calibri" w:hAnsi="Calibri" w:cs="Times New Roman"/>
      <w:lang w:val="en-US"/>
    </w:rPr>
  </w:style>
  <w:style w:type="paragraph" w:styleId="ListBullet5">
    <w:name w:val="List Bullet 5"/>
    <w:basedOn w:val="Normal"/>
    <w:qFormat/>
    <w:rsid w:val="007B1789"/>
    <w:pPr>
      <w:numPr>
        <w:ilvl w:val="4"/>
        <w:numId w:val="7"/>
      </w:numPr>
      <w:spacing w:after="60" w:line="276" w:lineRule="atLeast"/>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7B1789"/>
    <w:rPr>
      <w:rFonts w:asciiTheme="majorHAnsi" w:eastAsiaTheme="majorEastAsia" w:hAnsiTheme="majorHAnsi" w:cstheme="majorBidi"/>
      <w:b/>
      <w:bCs/>
      <w:color w:val="4F81BD" w:themeColor="accent1"/>
      <w:sz w:val="26"/>
      <w:szCs w:val="26"/>
    </w:rPr>
  </w:style>
  <w:style w:type="paragraph" w:customStyle="1" w:styleId="BodyText1">
    <w:name w:val="Body Text1"/>
    <w:aliases w:val="OPM,Body text"/>
    <w:basedOn w:val="Normal"/>
    <w:qFormat/>
    <w:rsid w:val="00942EF6"/>
    <w:pPr>
      <w:spacing w:after="240" w:line="240" w:lineRule="auto"/>
      <w:jc w:val="both"/>
    </w:pPr>
    <w:rPr>
      <w:rFonts w:ascii="Arial" w:eastAsia="Times New Roman" w:hAnsi="Arial" w:cs="Times New Roman"/>
      <w:szCs w:val="28"/>
    </w:rPr>
  </w:style>
  <w:style w:type="table" w:styleId="LightShading-Accent3">
    <w:name w:val="Light Shading Accent 3"/>
    <w:basedOn w:val="TableNormal"/>
    <w:uiPriority w:val="60"/>
    <w:rsid w:val="00C06783"/>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C06D01"/>
    <w:rPr>
      <w:sz w:val="16"/>
      <w:szCs w:val="16"/>
    </w:rPr>
  </w:style>
  <w:style w:type="paragraph" w:styleId="CommentText">
    <w:name w:val="annotation text"/>
    <w:basedOn w:val="Normal"/>
    <w:link w:val="CommentTextChar"/>
    <w:uiPriority w:val="99"/>
    <w:semiHidden/>
    <w:unhideWhenUsed/>
    <w:rsid w:val="00C06D01"/>
    <w:pPr>
      <w:spacing w:line="240" w:lineRule="auto"/>
    </w:pPr>
    <w:rPr>
      <w:sz w:val="20"/>
      <w:szCs w:val="20"/>
    </w:rPr>
  </w:style>
  <w:style w:type="character" w:customStyle="1" w:styleId="CommentTextChar">
    <w:name w:val="Comment Text Char"/>
    <w:basedOn w:val="DefaultParagraphFont"/>
    <w:link w:val="CommentText"/>
    <w:uiPriority w:val="99"/>
    <w:semiHidden/>
    <w:rsid w:val="00C06D01"/>
    <w:rPr>
      <w:sz w:val="20"/>
      <w:szCs w:val="20"/>
    </w:rPr>
  </w:style>
  <w:style w:type="paragraph" w:styleId="CommentSubject">
    <w:name w:val="annotation subject"/>
    <w:basedOn w:val="CommentText"/>
    <w:next w:val="CommentText"/>
    <w:link w:val="CommentSubjectChar"/>
    <w:uiPriority w:val="99"/>
    <w:semiHidden/>
    <w:unhideWhenUsed/>
    <w:rsid w:val="00C06D01"/>
    <w:rPr>
      <w:b/>
      <w:bCs/>
    </w:rPr>
  </w:style>
  <w:style w:type="character" w:customStyle="1" w:styleId="CommentSubjectChar">
    <w:name w:val="Comment Subject Char"/>
    <w:basedOn w:val="CommentTextChar"/>
    <w:link w:val="CommentSubject"/>
    <w:uiPriority w:val="99"/>
    <w:semiHidden/>
    <w:rsid w:val="00C06D01"/>
    <w:rPr>
      <w:b/>
      <w:bCs/>
      <w:sz w:val="20"/>
      <w:szCs w:val="20"/>
    </w:rPr>
  </w:style>
  <w:style w:type="paragraph" w:styleId="NormalWeb">
    <w:name w:val="Normal (Web)"/>
    <w:basedOn w:val="Normal"/>
    <w:uiPriority w:val="99"/>
    <w:unhideWhenUsed/>
    <w:rsid w:val="008D44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8EA"/>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semiHidden/>
    <w:unhideWhenUsed/>
    <w:qFormat/>
    <w:rsid w:val="007B17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1A16"/>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231A16"/>
    <w:rPr>
      <w:rFonts w:eastAsiaTheme="minorEastAsia"/>
      <w:lang w:val="en-US" w:eastAsia="ja-JP"/>
    </w:rPr>
  </w:style>
  <w:style w:type="paragraph" w:styleId="BalloonText">
    <w:name w:val="Balloon Text"/>
    <w:basedOn w:val="Normal"/>
    <w:link w:val="BalloonTextChar"/>
    <w:uiPriority w:val="99"/>
    <w:semiHidden/>
    <w:unhideWhenUsed/>
    <w:rsid w:val="0023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16"/>
    <w:rPr>
      <w:rFonts w:ascii="Tahoma" w:hAnsi="Tahoma" w:cs="Tahoma"/>
      <w:sz w:val="16"/>
      <w:szCs w:val="16"/>
    </w:rPr>
  </w:style>
  <w:style w:type="table" w:styleId="TableGrid">
    <w:name w:val="Table Grid"/>
    <w:basedOn w:val="TableNormal"/>
    <w:uiPriority w:val="1"/>
    <w:rsid w:val="0023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Label">
    <w:name w:val="Part Label"/>
    <w:basedOn w:val="Normal"/>
    <w:next w:val="Normal"/>
    <w:rsid w:val="00BC7115"/>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BC7115"/>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character" w:styleId="Hyperlink">
    <w:name w:val="Hyperlink"/>
    <w:uiPriority w:val="99"/>
    <w:unhideWhenUsed/>
    <w:rsid w:val="00104780"/>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CE0A94"/>
    <w:pPr>
      <w:numPr>
        <w:numId w:val="1"/>
      </w:numPr>
      <w:tabs>
        <w:tab w:val="left" w:pos="480"/>
        <w:tab w:val="right" w:leader="dot" w:pos="9350"/>
      </w:tabs>
      <w:spacing w:before="120" w:after="100" w:line="240" w:lineRule="auto"/>
    </w:pPr>
    <w:rPr>
      <w:rFonts w:ascii="Arial" w:eastAsia="Times New Roman" w:hAnsi="Arial" w:cs="Arial"/>
      <w:sz w:val="24"/>
    </w:rPr>
  </w:style>
  <w:style w:type="paragraph" w:styleId="TOC2">
    <w:name w:val="toc 2"/>
    <w:basedOn w:val="Normal"/>
    <w:next w:val="Normal"/>
    <w:autoRedefine/>
    <w:uiPriority w:val="39"/>
    <w:unhideWhenUsed/>
    <w:rsid w:val="00104780"/>
    <w:pPr>
      <w:spacing w:before="120" w:after="120" w:line="240" w:lineRule="auto"/>
      <w:ind w:left="240"/>
    </w:pPr>
    <w:rPr>
      <w:rFonts w:ascii="Arial" w:eastAsia="Times New Roman" w:hAnsi="Arial" w:cs="Arial"/>
      <w:sz w:val="24"/>
    </w:rPr>
  </w:style>
  <w:style w:type="paragraph" w:styleId="TOC3">
    <w:name w:val="toc 3"/>
    <w:basedOn w:val="Normal"/>
    <w:next w:val="Normal"/>
    <w:autoRedefine/>
    <w:uiPriority w:val="39"/>
    <w:semiHidden/>
    <w:unhideWhenUsed/>
    <w:rsid w:val="00104780"/>
    <w:pPr>
      <w:spacing w:before="120" w:after="120" w:line="240" w:lineRule="auto"/>
      <w:ind w:left="480"/>
    </w:pPr>
    <w:rPr>
      <w:rFonts w:ascii="Arial" w:eastAsia="Times New Roman" w:hAnsi="Arial" w:cs="Arial"/>
      <w:sz w:val="24"/>
    </w:rPr>
  </w:style>
  <w:style w:type="character" w:customStyle="1" w:styleId="Heading1Char">
    <w:name w:val="Heading 1 Char"/>
    <w:basedOn w:val="DefaultParagraphFont"/>
    <w:link w:val="Heading1"/>
    <w:uiPriority w:val="9"/>
    <w:rsid w:val="00C578EA"/>
    <w:rPr>
      <w:rFonts w:asciiTheme="majorHAnsi" w:eastAsiaTheme="majorEastAsia" w:hAnsiTheme="majorHAnsi" w:cstheme="majorBidi"/>
      <w:b/>
      <w:bCs/>
      <w:sz w:val="36"/>
      <w:szCs w:val="28"/>
    </w:rPr>
  </w:style>
  <w:style w:type="paragraph" w:styleId="ListParagraph">
    <w:name w:val="List Paragraph"/>
    <w:basedOn w:val="Normal"/>
    <w:uiPriority w:val="34"/>
    <w:qFormat/>
    <w:rsid w:val="00400D99"/>
    <w:pPr>
      <w:ind w:left="720"/>
      <w:contextualSpacing/>
    </w:pPr>
  </w:style>
  <w:style w:type="table" w:styleId="LightShading">
    <w:name w:val="Light Shading"/>
    <w:basedOn w:val="TableNormal"/>
    <w:uiPriority w:val="60"/>
    <w:rsid w:val="002151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5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4C"/>
  </w:style>
  <w:style w:type="paragraph" w:styleId="Footer">
    <w:name w:val="footer"/>
    <w:basedOn w:val="Normal"/>
    <w:link w:val="FooterChar"/>
    <w:uiPriority w:val="99"/>
    <w:unhideWhenUsed/>
    <w:rsid w:val="00A15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4C"/>
  </w:style>
  <w:style w:type="paragraph" w:styleId="TOCHeading">
    <w:name w:val="TOC Heading"/>
    <w:basedOn w:val="Heading1"/>
    <w:next w:val="Normal"/>
    <w:uiPriority w:val="39"/>
    <w:semiHidden/>
    <w:unhideWhenUsed/>
    <w:qFormat/>
    <w:rsid w:val="00A1564C"/>
    <w:pPr>
      <w:outlineLvl w:val="9"/>
    </w:pPr>
    <w:rPr>
      <w:color w:val="365F91" w:themeColor="accent1" w:themeShade="BF"/>
      <w:sz w:val="28"/>
      <w:lang w:val="en-US" w:eastAsia="ja-JP"/>
    </w:rPr>
  </w:style>
  <w:style w:type="paragraph" w:customStyle="1" w:styleId="OPMBodytext">
    <w:name w:val="OPM Body text"/>
    <w:basedOn w:val="Normal"/>
    <w:link w:val="OPMBodytextChar"/>
    <w:qFormat/>
    <w:rsid w:val="007B1789"/>
    <w:pPr>
      <w:spacing w:after="240" w:line="276" w:lineRule="atLeast"/>
    </w:pPr>
    <w:rPr>
      <w:rFonts w:ascii="Calibri" w:eastAsia="Calibri" w:hAnsi="Calibri" w:cs="Times New Roman"/>
      <w:lang w:val="en-US"/>
    </w:rPr>
  </w:style>
  <w:style w:type="character" w:customStyle="1" w:styleId="OPMBodytextChar">
    <w:name w:val="OPM Body text Char"/>
    <w:link w:val="OPMBodytext"/>
    <w:rsid w:val="007B1789"/>
    <w:rPr>
      <w:rFonts w:ascii="Calibri" w:eastAsia="Calibri" w:hAnsi="Calibri" w:cs="Times New Roman"/>
      <w:lang w:val="en-US"/>
    </w:rPr>
  </w:style>
  <w:style w:type="paragraph" w:customStyle="1" w:styleId="Listbulletfinal">
    <w:name w:val="List bullet final"/>
    <w:basedOn w:val="Normal"/>
    <w:next w:val="OPMBodytext"/>
    <w:rsid w:val="007B1789"/>
    <w:pPr>
      <w:numPr>
        <w:numId w:val="6"/>
      </w:numPr>
      <w:tabs>
        <w:tab w:val="clear" w:pos="357"/>
        <w:tab w:val="num" w:pos="720"/>
      </w:tabs>
      <w:spacing w:after="240" w:line="276" w:lineRule="atLeast"/>
      <w:ind w:left="720" w:hanging="360"/>
    </w:pPr>
    <w:rPr>
      <w:rFonts w:ascii="Calibri" w:eastAsia="Calibri" w:hAnsi="Calibri" w:cs="Times New Roman"/>
      <w:lang w:val="en-US"/>
    </w:rPr>
  </w:style>
  <w:style w:type="numbering" w:customStyle="1" w:styleId="ListBullets">
    <w:name w:val="ListBullets"/>
    <w:uiPriority w:val="99"/>
    <w:rsid w:val="007B1789"/>
    <w:pPr>
      <w:numPr>
        <w:numId w:val="7"/>
      </w:numPr>
    </w:pPr>
  </w:style>
  <w:style w:type="paragraph" w:styleId="ListBullet">
    <w:name w:val="List Bullet"/>
    <w:basedOn w:val="Normal"/>
    <w:qFormat/>
    <w:rsid w:val="007B1789"/>
    <w:pPr>
      <w:numPr>
        <w:numId w:val="7"/>
      </w:numPr>
      <w:spacing w:after="60" w:line="276" w:lineRule="atLeast"/>
    </w:pPr>
    <w:rPr>
      <w:rFonts w:ascii="Calibri" w:eastAsia="Calibri" w:hAnsi="Calibri" w:cs="Times New Roman"/>
      <w:lang w:val="en-US"/>
    </w:rPr>
  </w:style>
  <w:style w:type="paragraph" w:styleId="ListBullet2">
    <w:name w:val="List Bullet 2"/>
    <w:basedOn w:val="Normal"/>
    <w:qFormat/>
    <w:rsid w:val="007B1789"/>
    <w:pPr>
      <w:numPr>
        <w:ilvl w:val="1"/>
        <w:numId w:val="7"/>
      </w:numPr>
      <w:spacing w:after="60" w:line="276" w:lineRule="atLeast"/>
    </w:pPr>
    <w:rPr>
      <w:rFonts w:ascii="Calibri" w:eastAsia="Calibri" w:hAnsi="Calibri" w:cs="Times New Roman"/>
      <w:lang w:val="en-US"/>
    </w:rPr>
  </w:style>
  <w:style w:type="paragraph" w:styleId="ListBullet3">
    <w:name w:val="List Bullet 3"/>
    <w:basedOn w:val="Normal"/>
    <w:qFormat/>
    <w:rsid w:val="007B1789"/>
    <w:pPr>
      <w:numPr>
        <w:ilvl w:val="2"/>
        <w:numId w:val="7"/>
      </w:numPr>
      <w:spacing w:after="60" w:line="276" w:lineRule="atLeast"/>
    </w:pPr>
    <w:rPr>
      <w:rFonts w:ascii="Calibri" w:eastAsia="Calibri" w:hAnsi="Calibri" w:cs="Times New Roman"/>
      <w:lang w:val="en-US"/>
    </w:rPr>
  </w:style>
  <w:style w:type="paragraph" w:styleId="ListBullet4">
    <w:name w:val="List Bullet 4"/>
    <w:basedOn w:val="Normal"/>
    <w:qFormat/>
    <w:rsid w:val="007B1789"/>
    <w:pPr>
      <w:numPr>
        <w:ilvl w:val="3"/>
        <w:numId w:val="7"/>
      </w:numPr>
      <w:spacing w:after="60" w:line="276" w:lineRule="atLeast"/>
    </w:pPr>
    <w:rPr>
      <w:rFonts w:ascii="Calibri" w:eastAsia="Calibri" w:hAnsi="Calibri" w:cs="Times New Roman"/>
      <w:lang w:val="en-US"/>
    </w:rPr>
  </w:style>
  <w:style w:type="paragraph" w:styleId="ListBullet5">
    <w:name w:val="List Bullet 5"/>
    <w:basedOn w:val="Normal"/>
    <w:qFormat/>
    <w:rsid w:val="007B1789"/>
    <w:pPr>
      <w:numPr>
        <w:ilvl w:val="4"/>
        <w:numId w:val="7"/>
      </w:numPr>
      <w:spacing w:after="60" w:line="276" w:lineRule="atLeast"/>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7B1789"/>
    <w:rPr>
      <w:rFonts w:asciiTheme="majorHAnsi" w:eastAsiaTheme="majorEastAsia" w:hAnsiTheme="majorHAnsi" w:cstheme="majorBidi"/>
      <w:b/>
      <w:bCs/>
      <w:color w:val="4F81BD" w:themeColor="accent1"/>
      <w:sz w:val="26"/>
      <w:szCs w:val="26"/>
    </w:rPr>
  </w:style>
  <w:style w:type="paragraph" w:customStyle="1" w:styleId="BodyText1">
    <w:name w:val="Body Text1"/>
    <w:aliases w:val="OPM,Body text"/>
    <w:basedOn w:val="Normal"/>
    <w:qFormat/>
    <w:rsid w:val="00942EF6"/>
    <w:pPr>
      <w:spacing w:after="240" w:line="240" w:lineRule="auto"/>
      <w:jc w:val="both"/>
    </w:pPr>
    <w:rPr>
      <w:rFonts w:ascii="Arial" w:eastAsia="Times New Roman" w:hAnsi="Arial" w:cs="Times New Roman"/>
      <w:szCs w:val="28"/>
    </w:rPr>
  </w:style>
  <w:style w:type="table" w:styleId="LightShading-Accent3">
    <w:name w:val="Light Shading Accent 3"/>
    <w:basedOn w:val="TableNormal"/>
    <w:uiPriority w:val="60"/>
    <w:rsid w:val="00C06783"/>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C06D01"/>
    <w:rPr>
      <w:sz w:val="16"/>
      <w:szCs w:val="16"/>
    </w:rPr>
  </w:style>
  <w:style w:type="paragraph" w:styleId="CommentText">
    <w:name w:val="annotation text"/>
    <w:basedOn w:val="Normal"/>
    <w:link w:val="CommentTextChar"/>
    <w:uiPriority w:val="99"/>
    <w:semiHidden/>
    <w:unhideWhenUsed/>
    <w:rsid w:val="00C06D01"/>
    <w:pPr>
      <w:spacing w:line="240" w:lineRule="auto"/>
    </w:pPr>
    <w:rPr>
      <w:sz w:val="20"/>
      <w:szCs w:val="20"/>
    </w:rPr>
  </w:style>
  <w:style w:type="character" w:customStyle="1" w:styleId="CommentTextChar">
    <w:name w:val="Comment Text Char"/>
    <w:basedOn w:val="DefaultParagraphFont"/>
    <w:link w:val="CommentText"/>
    <w:uiPriority w:val="99"/>
    <w:semiHidden/>
    <w:rsid w:val="00C06D01"/>
    <w:rPr>
      <w:sz w:val="20"/>
      <w:szCs w:val="20"/>
    </w:rPr>
  </w:style>
  <w:style w:type="paragraph" w:styleId="CommentSubject">
    <w:name w:val="annotation subject"/>
    <w:basedOn w:val="CommentText"/>
    <w:next w:val="CommentText"/>
    <w:link w:val="CommentSubjectChar"/>
    <w:uiPriority w:val="99"/>
    <w:semiHidden/>
    <w:unhideWhenUsed/>
    <w:rsid w:val="00C06D01"/>
    <w:rPr>
      <w:b/>
      <w:bCs/>
    </w:rPr>
  </w:style>
  <w:style w:type="character" w:customStyle="1" w:styleId="CommentSubjectChar">
    <w:name w:val="Comment Subject Char"/>
    <w:basedOn w:val="CommentTextChar"/>
    <w:link w:val="CommentSubject"/>
    <w:uiPriority w:val="99"/>
    <w:semiHidden/>
    <w:rsid w:val="00C06D01"/>
    <w:rPr>
      <w:b/>
      <w:bCs/>
      <w:sz w:val="20"/>
      <w:szCs w:val="20"/>
    </w:rPr>
  </w:style>
  <w:style w:type="paragraph" w:styleId="NormalWeb">
    <w:name w:val="Normal (Web)"/>
    <w:basedOn w:val="Normal"/>
    <w:uiPriority w:val="99"/>
    <w:unhideWhenUsed/>
    <w:rsid w:val="008D44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320">
      <w:bodyDiv w:val="1"/>
      <w:marLeft w:val="0"/>
      <w:marRight w:val="0"/>
      <w:marTop w:val="0"/>
      <w:marBottom w:val="0"/>
      <w:divBdr>
        <w:top w:val="none" w:sz="0" w:space="0" w:color="auto"/>
        <w:left w:val="none" w:sz="0" w:space="0" w:color="auto"/>
        <w:bottom w:val="none" w:sz="0" w:space="0" w:color="auto"/>
        <w:right w:val="none" w:sz="0" w:space="0" w:color="auto"/>
      </w:divBdr>
      <w:divsChild>
        <w:div w:id="555822094">
          <w:marLeft w:val="720"/>
          <w:marRight w:val="0"/>
          <w:marTop w:val="0"/>
          <w:marBottom w:val="0"/>
          <w:divBdr>
            <w:top w:val="none" w:sz="0" w:space="0" w:color="auto"/>
            <w:left w:val="none" w:sz="0" w:space="0" w:color="auto"/>
            <w:bottom w:val="none" w:sz="0" w:space="0" w:color="auto"/>
            <w:right w:val="none" w:sz="0" w:space="0" w:color="auto"/>
          </w:divBdr>
        </w:div>
        <w:div w:id="1363018984">
          <w:marLeft w:val="720"/>
          <w:marRight w:val="0"/>
          <w:marTop w:val="0"/>
          <w:marBottom w:val="0"/>
          <w:divBdr>
            <w:top w:val="none" w:sz="0" w:space="0" w:color="auto"/>
            <w:left w:val="none" w:sz="0" w:space="0" w:color="auto"/>
            <w:bottom w:val="none" w:sz="0" w:space="0" w:color="auto"/>
            <w:right w:val="none" w:sz="0" w:space="0" w:color="auto"/>
          </w:divBdr>
        </w:div>
        <w:div w:id="1166747808">
          <w:marLeft w:val="720"/>
          <w:marRight w:val="0"/>
          <w:marTop w:val="0"/>
          <w:marBottom w:val="0"/>
          <w:divBdr>
            <w:top w:val="none" w:sz="0" w:space="0" w:color="auto"/>
            <w:left w:val="none" w:sz="0" w:space="0" w:color="auto"/>
            <w:bottom w:val="none" w:sz="0" w:space="0" w:color="auto"/>
            <w:right w:val="none" w:sz="0" w:space="0" w:color="auto"/>
          </w:divBdr>
        </w:div>
        <w:div w:id="966813187">
          <w:marLeft w:val="720"/>
          <w:marRight w:val="0"/>
          <w:marTop w:val="0"/>
          <w:marBottom w:val="0"/>
          <w:divBdr>
            <w:top w:val="none" w:sz="0" w:space="0" w:color="auto"/>
            <w:left w:val="none" w:sz="0" w:space="0" w:color="auto"/>
            <w:bottom w:val="none" w:sz="0" w:space="0" w:color="auto"/>
            <w:right w:val="none" w:sz="0" w:space="0" w:color="auto"/>
          </w:divBdr>
        </w:div>
        <w:div w:id="955529954">
          <w:marLeft w:val="720"/>
          <w:marRight w:val="0"/>
          <w:marTop w:val="0"/>
          <w:marBottom w:val="0"/>
          <w:divBdr>
            <w:top w:val="none" w:sz="0" w:space="0" w:color="auto"/>
            <w:left w:val="none" w:sz="0" w:space="0" w:color="auto"/>
            <w:bottom w:val="none" w:sz="0" w:space="0" w:color="auto"/>
            <w:right w:val="none" w:sz="0" w:space="0" w:color="auto"/>
          </w:divBdr>
        </w:div>
      </w:divsChild>
    </w:div>
    <w:div w:id="424571007">
      <w:bodyDiv w:val="1"/>
      <w:marLeft w:val="0"/>
      <w:marRight w:val="0"/>
      <w:marTop w:val="0"/>
      <w:marBottom w:val="0"/>
      <w:divBdr>
        <w:top w:val="none" w:sz="0" w:space="0" w:color="auto"/>
        <w:left w:val="none" w:sz="0" w:space="0" w:color="auto"/>
        <w:bottom w:val="none" w:sz="0" w:space="0" w:color="auto"/>
        <w:right w:val="none" w:sz="0" w:space="0" w:color="auto"/>
      </w:divBdr>
      <w:divsChild>
        <w:div w:id="1526017568">
          <w:marLeft w:val="806"/>
          <w:marRight w:val="0"/>
          <w:marTop w:val="130"/>
          <w:marBottom w:val="0"/>
          <w:divBdr>
            <w:top w:val="none" w:sz="0" w:space="0" w:color="auto"/>
            <w:left w:val="none" w:sz="0" w:space="0" w:color="auto"/>
            <w:bottom w:val="none" w:sz="0" w:space="0" w:color="auto"/>
            <w:right w:val="none" w:sz="0" w:space="0" w:color="auto"/>
          </w:divBdr>
        </w:div>
      </w:divsChild>
    </w:div>
    <w:div w:id="446891406">
      <w:bodyDiv w:val="1"/>
      <w:marLeft w:val="0"/>
      <w:marRight w:val="0"/>
      <w:marTop w:val="0"/>
      <w:marBottom w:val="0"/>
      <w:divBdr>
        <w:top w:val="none" w:sz="0" w:space="0" w:color="auto"/>
        <w:left w:val="none" w:sz="0" w:space="0" w:color="auto"/>
        <w:bottom w:val="none" w:sz="0" w:space="0" w:color="auto"/>
        <w:right w:val="none" w:sz="0" w:space="0" w:color="auto"/>
      </w:divBdr>
    </w:div>
    <w:div w:id="560020946">
      <w:bodyDiv w:val="1"/>
      <w:marLeft w:val="0"/>
      <w:marRight w:val="0"/>
      <w:marTop w:val="0"/>
      <w:marBottom w:val="0"/>
      <w:divBdr>
        <w:top w:val="none" w:sz="0" w:space="0" w:color="auto"/>
        <w:left w:val="none" w:sz="0" w:space="0" w:color="auto"/>
        <w:bottom w:val="none" w:sz="0" w:space="0" w:color="auto"/>
        <w:right w:val="none" w:sz="0" w:space="0" w:color="auto"/>
      </w:divBdr>
    </w:div>
    <w:div w:id="590242644">
      <w:bodyDiv w:val="1"/>
      <w:marLeft w:val="0"/>
      <w:marRight w:val="0"/>
      <w:marTop w:val="0"/>
      <w:marBottom w:val="0"/>
      <w:divBdr>
        <w:top w:val="none" w:sz="0" w:space="0" w:color="auto"/>
        <w:left w:val="none" w:sz="0" w:space="0" w:color="auto"/>
        <w:bottom w:val="none" w:sz="0" w:space="0" w:color="auto"/>
        <w:right w:val="none" w:sz="0" w:space="0" w:color="auto"/>
      </w:divBdr>
    </w:div>
    <w:div w:id="594099336">
      <w:bodyDiv w:val="1"/>
      <w:marLeft w:val="0"/>
      <w:marRight w:val="0"/>
      <w:marTop w:val="0"/>
      <w:marBottom w:val="0"/>
      <w:divBdr>
        <w:top w:val="none" w:sz="0" w:space="0" w:color="auto"/>
        <w:left w:val="none" w:sz="0" w:space="0" w:color="auto"/>
        <w:bottom w:val="none" w:sz="0" w:space="0" w:color="auto"/>
        <w:right w:val="none" w:sz="0" w:space="0" w:color="auto"/>
      </w:divBdr>
      <w:divsChild>
        <w:div w:id="394083668">
          <w:marLeft w:val="720"/>
          <w:marRight w:val="0"/>
          <w:marTop w:val="144"/>
          <w:marBottom w:val="0"/>
          <w:divBdr>
            <w:top w:val="none" w:sz="0" w:space="0" w:color="auto"/>
            <w:left w:val="none" w:sz="0" w:space="0" w:color="auto"/>
            <w:bottom w:val="none" w:sz="0" w:space="0" w:color="auto"/>
            <w:right w:val="none" w:sz="0" w:space="0" w:color="auto"/>
          </w:divBdr>
        </w:div>
        <w:div w:id="1531644415">
          <w:marLeft w:val="720"/>
          <w:marRight w:val="0"/>
          <w:marTop w:val="144"/>
          <w:marBottom w:val="0"/>
          <w:divBdr>
            <w:top w:val="none" w:sz="0" w:space="0" w:color="auto"/>
            <w:left w:val="none" w:sz="0" w:space="0" w:color="auto"/>
            <w:bottom w:val="none" w:sz="0" w:space="0" w:color="auto"/>
            <w:right w:val="none" w:sz="0" w:space="0" w:color="auto"/>
          </w:divBdr>
        </w:div>
        <w:div w:id="530651654">
          <w:marLeft w:val="720"/>
          <w:marRight w:val="0"/>
          <w:marTop w:val="144"/>
          <w:marBottom w:val="0"/>
          <w:divBdr>
            <w:top w:val="none" w:sz="0" w:space="0" w:color="auto"/>
            <w:left w:val="none" w:sz="0" w:space="0" w:color="auto"/>
            <w:bottom w:val="none" w:sz="0" w:space="0" w:color="auto"/>
            <w:right w:val="none" w:sz="0" w:space="0" w:color="auto"/>
          </w:divBdr>
        </w:div>
        <w:div w:id="951012409">
          <w:marLeft w:val="720"/>
          <w:marRight w:val="0"/>
          <w:marTop w:val="144"/>
          <w:marBottom w:val="0"/>
          <w:divBdr>
            <w:top w:val="none" w:sz="0" w:space="0" w:color="auto"/>
            <w:left w:val="none" w:sz="0" w:space="0" w:color="auto"/>
            <w:bottom w:val="none" w:sz="0" w:space="0" w:color="auto"/>
            <w:right w:val="none" w:sz="0" w:space="0" w:color="auto"/>
          </w:divBdr>
        </w:div>
        <w:div w:id="714352457">
          <w:marLeft w:val="720"/>
          <w:marRight w:val="0"/>
          <w:marTop w:val="144"/>
          <w:marBottom w:val="0"/>
          <w:divBdr>
            <w:top w:val="none" w:sz="0" w:space="0" w:color="auto"/>
            <w:left w:val="none" w:sz="0" w:space="0" w:color="auto"/>
            <w:bottom w:val="none" w:sz="0" w:space="0" w:color="auto"/>
            <w:right w:val="none" w:sz="0" w:space="0" w:color="auto"/>
          </w:divBdr>
        </w:div>
        <w:div w:id="2066442398">
          <w:marLeft w:val="720"/>
          <w:marRight w:val="0"/>
          <w:marTop w:val="144"/>
          <w:marBottom w:val="0"/>
          <w:divBdr>
            <w:top w:val="none" w:sz="0" w:space="0" w:color="auto"/>
            <w:left w:val="none" w:sz="0" w:space="0" w:color="auto"/>
            <w:bottom w:val="none" w:sz="0" w:space="0" w:color="auto"/>
            <w:right w:val="none" w:sz="0" w:space="0" w:color="auto"/>
          </w:divBdr>
        </w:div>
      </w:divsChild>
    </w:div>
    <w:div w:id="760179709">
      <w:bodyDiv w:val="1"/>
      <w:marLeft w:val="0"/>
      <w:marRight w:val="0"/>
      <w:marTop w:val="0"/>
      <w:marBottom w:val="0"/>
      <w:divBdr>
        <w:top w:val="none" w:sz="0" w:space="0" w:color="auto"/>
        <w:left w:val="none" w:sz="0" w:space="0" w:color="auto"/>
        <w:bottom w:val="none" w:sz="0" w:space="0" w:color="auto"/>
        <w:right w:val="none" w:sz="0" w:space="0" w:color="auto"/>
      </w:divBdr>
    </w:div>
    <w:div w:id="971906930">
      <w:bodyDiv w:val="1"/>
      <w:marLeft w:val="0"/>
      <w:marRight w:val="0"/>
      <w:marTop w:val="0"/>
      <w:marBottom w:val="0"/>
      <w:divBdr>
        <w:top w:val="none" w:sz="0" w:space="0" w:color="auto"/>
        <w:left w:val="none" w:sz="0" w:space="0" w:color="auto"/>
        <w:bottom w:val="none" w:sz="0" w:space="0" w:color="auto"/>
        <w:right w:val="none" w:sz="0" w:space="0" w:color="auto"/>
      </w:divBdr>
    </w:div>
    <w:div w:id="1188057390">
      <w:bodyDiv w:val="1"/>
      <w:marLeft w:val="0"/>
      <w:marRight w:val="0"/>
      <w:marTop w:val="0"/>
      <w:marBottom w:val="0"/>
      <w:divBdr>
        <w:top w:val="none" w:sz="0" w:space="0" w:color="auto"/>
        <w:left w:val="none" w:sz="0" w:space="0" w:color="auto"/>
        <w:bottom w:val="none" w:sz="0" w:space="0" w:color="auto"/>
        <w:right w:val="none" w:sz="0" w:space="0" w:color="auto"/>
      </w:divBdr>
    </w:div>
    <w:div w:id="1688869282">
      <w:bodyDiv w:val="1"/>
      <w:marLeft w:val="0"/>
      <w:marRight w:val="0"/>
      <w:marTop w:val="0"/>
      <w:marBottom w:val="0"/>
      <w:divBdr>
        <w:top w:val="none" w:sz="0" w:space="0" w:color="auto"/>
        <w:left w:val="none" w:sz="0" w:space="0" w:color="auto"/>
        <w:bottom w:val="none" w:sz="0" w:space="0" w:color="auto"/>
        <w:right w:val="none" w:sz="0" w:space="0" w:color="auto"/>
      </w:divBdr>
    </w:div>
    <w:div w:id="1732534327">
      <w:bodyDiv w:val="1"/>
      <w:marLeft w:val="0"/>
      <w:marRight w:val="0"/>
      <w:marTop w:val="0"/>
      <w:marBottom w:val="0"/>
      <w:divBdr>
        <w:top w:val="none" w:sz="0" w:space="0" w:color="auto"/>
        <w:left w:val="none" w:sz="0" w:space="0" w:color="auto"/>
        <w:bottom w:val="none" w:sz="0" w:space="0" w:color="auto"/>
        <w:right w:val="none" w:sz="0" w:space="0" w:color="auto"/>
      </w:divBdr>
    </w:div>
    <w:div w:id="1765031613">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4330-230E-477A-BD3C-C26F2095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Social Health Protection Project</vt:lpstr>
    </vt:vector>
  </TitlesOfParts>
  <Company>Hewlett-Packard</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Health Protection Project</dc:title>
  <dc:subject>{Gilgit Baltistan</dc:subject>
  <dc:creator>Dr. Abid Hussain</dc:creator>
  <cp:lastModifiedBy>HP</cp:lastModifiedBy>
  <cp:revision>2</cp:revision>
  <cp:lastPrinted>2015-04-03T03:37:00Z</cp:lastPrinted>
  <dcterms:created xsi:type="dcterms:W3CDTF">2017-02-14T18:05:00Z</dcterms:created>
  <dcterms:modified xsi:type="dcterms:W3CDTF">2017-02-14T18:05:00Z</dcterms:modified>
</cp:coreProperties>
</file>